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F8" w:rsidRPr="00D06B3C" w:rsidRDefault="00641FF8" w:rsidP="003430E9">
      <w:pPr>
        <w:spacing w:after="0" w:line="240" w:lineRule="auto"/>
        <w:rPr>
          <w:rFonts w:asciiTheme="majorHAnsi" w:hAnsiTheme="majorHAnsi"/>
          <w:bCs/>
          <w:color w:val="1F497D" w:themeColor="text2"/>
          <w:sz w:val="24"/>
          <w:szCs w:val="20"/>
        </w:rPr>
      </w:pPr>
      <w:r w:rsidRPr="00D06B3C">
        <w:rPr>
          <w:rFonts w:asciiTheme="majorHAnsi" w:hAnsiTheme="majorHAnsi"/>
          <w:bCs/>
          <w:color w:val="1F497D" w:themeColor="text2"/>
          <w:sz w:val="24"/>
          <w:szCs w:val="20"/>
        </w:rPr>
        <w:t>Friedrich</w:t>
      </w:r>
      <w:r w:rsidR="003430E9" w:rsidRPr="00D06B3C">
        <w:rPr>
          <w:rFonts w:asciiTheme="majorHAnsi" w:hAnsiTheme="majorHAnsi"/>
          <w:bCs/>
          <w:color w:val="1F497D" w:themeColor="text2"/>
          <w:sz w:val="24"/>
          <w:szCs w:val="20"/>
        </w:rPr>
        <w:t xml:space="preserve"> Schillers Drama </w:t>
      </w:r>
      <w:r w:rsidR="003430E9" w:rsidRPr="00D06B3C">
        <w:rPr>
          <w:rFonts w:asciiTheme="majorHAnsi" w:hAnsiTheme="majorHAnsi"/>
          <w:bCs/>
          <w:i/>
          <w:iCs/>
          <w:color w:val="1F497D" w:themeColor="text2"/>
          <w:sz w:val="24"/>
          <w:szCs w:val="20"/>
        </w:rPr>
        <w:t>Maria Stuart</w:t>
      </w:r>
    </w:p>
    <w:p w:rsidR="00F05321" w:rsidRDefault="00217936" w:rsidP="00D06B3C">
      <w:pPr>
        <w:pStyle w:val="Titelzeile"/>
        <w:spacing w:before="0" w:after="120"/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</w:pPr>
      <w:r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Akt- und Szenenschema</w:t>
      </w:r>
    </w:p>
    <w:bookmarkStart w:id="0" w:name="_MON_1053022582"/>
    <w:bookmarkStart w:id="1" w:name="_MON_1053022695"/>
    <w:bookmarkStart w:id="2" w:name="_MON_1053022760"/>
    <w:bookmarkStart w:id="3" w:name="_MON_1053022799"/>
    <w:bookmarkStart w:id="4" w:name="_MON_1053022910"/>
    <w:bookmarkStart w:id="5" w:name="_MON_1053022920"/>
    <w:bookmarkStart w:id="6" w:name="_MON_1053022936"/>
    <w:bookmarkStart w:id="7" w:name="_MON_1053022965"/>
    <w:bookmarkStart w:id="8" w:name="_MON_1053023004"/>
    <w:bookmarkStart w:id="9" w:name="_MON_1053023018"/>
    <w:bookmarkStart w:id="10" w:name="_MON_1053023114"/>
    <w:bookmarkStart w:id="11" w:name="_MON_1053023120"/>
    <w:bookmarkStart w:id="12" w:name="_MON_1053023471"/>
    <w:bookmarkStart w:id="13" w:name="_MON_1053023486"/>
    <w:bookmarkStart w:id="14" w:name="_MON_1053023609"/>
    <w:bookmarkStart w:id="15" w:name="_MON_1053023632"/>
    <w:bookmarkStart w:id="16" w:name="_MON_1053023683"/>
    <w:bookmarkStart w:id="17" w:name="_MON_1053023734"/>
    <w:bookmarkStart w:id="18" w:name="_MON_1053026622"/>
    <w:bookmarkStart w:id="19" w:name="_MON_1053026741"/>
    <w:bookmarkStart w:id="20" w:name="_MON_1053026750"/>
    <w:bookmarkStart w:id="21" w:name="_MON_1053026793"/>
    <w:bookmarkStart w:id="22" w:name="_MON_1053026796"/>
    <w:bookmarkStart w:id="23" w:name="_MON_1058790743"/>
    <w:bookmarkStart w:id="24" w:name="_MON_1058795723"/>
    <w:bookmarkStart w:id="25" w:name="_MON_1058796969"/>
    <w:bookmarkStart w:id="26" w:name="_MON_1058797289"/>
    <w:bookmarkStart w:id="27" w:name="_MON_1058797917"/>
    <w:bookmarkStart w:id="28" w:name="_MON_1058798821"/>
    <w:bookmarkStart w:id="29" w:name="_MON_1058799576"/>
    <w:bookmarkStart w:id="30" w:name="_MON_1058799622"/>
    <w:bookmarkStart w:id="31" w:name="_MON_1058799666"/>
    <w:bookmarkStart w:id="32" w:name="_MON_1058799684"/>
    <w:bookmarkStart w:id="33" w:name="_MON_1058799709"/>
    <w:bookmarkStart w:id="34" w:name="_MON_1058799728"/>
    <w:bookmarkStart w:id="35" w:name="_MON_1058799763"/>
    <w:bookmarkStart w:id="36" w:name="_MON_1058799812"/>
    <w:bookmarkStart w:id="37" w:name="_MON_1058799827"/>
    <w:bookmarkStart w:id="38" w:name="_MON_1058799860"/>
    <w:bookmarkStart w:id="39" w:name="_MON_1058799888"/>
    <w:bookmarkStart w:id="40" w:name="_MON_1058799893"/>
    <w:bookmarkStart w:id="41" w:name="_MON_1058799912"/>
    <w:bookmarkStart w:id="42" w:name="_MON_1058799915"/>
    <w:bookmarkStart w:id="43" w:name="_MON_1077349594"/>
    <w:bookmarkStart w:id="44" w:name="_MON_1077349629"/>
    <w:bookmarkStart w:id="45" w:name="_MON_1077349632"/>
    <w:bookmarkStart w:id="46" w:name="_MON_1081608782"/>
    <w:bookmarkStart w:id="47" w:name="_MON_10816190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217936" w:rsidRPr="00780345" w:rsidRDefault="00D06B3C" w:rsidP="00D06B3C">
      <w:pPr>
        <w:spacing w:after="120" w:line="240" w:lineRule="auto"/>
        <w:jc w:val="center"/>
        <w:rPr>
          <w:sz w:val="18"/>
          <w:lang w:val="en-US"/>
        </w:rPr>
      </w:pPr>
      <w:r>
        <w:object w:dxaOrig="9825" w:dyaOrig="1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2.2pt;height:521.15pt" o:ole="">
            <v:imagedata r:id="rId7" o:title="" cropright="1245f"/>
          </v:shape>
          <o:OLEObject Type="Embed" ProgID="Word.Picture.8" ShapeID="_x0000_i1027" DrawAspect="Content" ObjectID="_1681998119" r:id="rId8"/>
        </w:object>
      </w:r>
    </w:p>
    <w:p w:rsidR="00D06B3C" w:rsidRDefault="00D06B3C" w:rsidP="00D06B3C">
      <w:pPr>
        <w:tabs>
          <w:tab w:val="left" w:pos="540"/>
        </w:tabs>
        <w:rPr>
          <w:b/>
          <w:bCs/>
        </w:rPr>
        <w:sectPr w:rsidR="00D06B3C" w:rsidSect="00F47C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48" w:name="_GoBack"/>
      <w:bookmarkEnd w:id="48"/>
    </w:p>
    <w:p w:rsidR="00D06B3C" w:rsidRPr="00D06B3C" w:rsidRDefault="00D06B3C" w:rsidP="00D06B3C">
      <w:pPr>
        <w:tabs>
          <w:tab w:val="left" w:pos="540"/>
        </w:tabs>
        <w:spacing w:after="0"/>
        <w:rPr>
          <w:sz w:val="16"/>
          <w:szCs w:val="16"/>
        </w:rPr>
        <w:sectPr w:rsidR="00D06B3C" w:rsidRPr="00D06B3C" w:rsidSect="00D06B3C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 w:rsidRPr="00D06B3C">
        <w:rPr>
          <w:b/>
          <w:bCs/>
          <w:sz w:val="14"/>
          <w:szCs w:val="14"/>
        </w:rPr>
        <w:t>E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Elisabeth, Königin von England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M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Maria Stuart, Königin von Schottland, G</w:t>
      </w:r>
      <w:r w:rsidRPr="00D06B3C">
        <w:rPr>
          <w:sz w:val="14"/>
          <w:szCs w:val="14"/>
        </w:rPr>
        <w:t>e</w:t>
      </w:r>
      <w:r w:rsidRPr="00D06B3C">
        <w:rPr>
          <w:sz w:val="14"/>
          <w:szCs w:val="14"/>
        </w:rPr>
        <w:t>fangne in England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Du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Robert Dudley, Graf von Leicester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T</w:t>
      </w:r>
      <w:r w:rsidRPr="00D06B3C">
        <w:rPr>
          <w:b/>
          <w:bCs/>
          <w:sz w:val="14"/>
          <w:szCs w:val="14"/>
        </w:rPr>
        <w:tab/>
      </w:r>
      <w:r w:rsidRPr="00D06B3C">
        <w:rPr>
          <w:sz w:val="14"/>
          <w:szCs w:val="14"/>
        </w:rPr>
        <w:t>= Georg Talbot, Graf von Shrewsbury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C</w:t>
      </w:r>
      <w:r w:rsidRPr="00D06B3C">
        <w:rPr>
          <w:b/>
          <w:bCs/>
          <w:sz w:val="14"/>
          <w:szCs w:val="14"/>
        </w:rPr>
        <w:tab/>
      </w:r>
      <w:r w:rsidRPr="00D06B3C">
        <w:rPr>
          <w:sz w:val="14"/>
          <w:szCs w:val="14"/>
        </w:rPr>
        <w:t>= Wilhelm Cecil, Baron von Burleigh, Gro</w:t>
      </w:r>
      <w:r w:rsidRPr="00D06B3C">
        <w:rPr>
          <w:sz w:val="14"/>
          <w:szCs w:val="14"/>
        </w:rPr>
        <w:t>ß</w:t>
      </w:r>
      <w:r w:rsidRPr="00D06B3C">
        <w:rPr>
          <w:sz w:val="14"/>
          <w:szCs w:val="14"/>
        </w:rPr>
        <w:t>schatzmeister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K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Graf von Kent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 xml:space="preserve">Da </w:t>
      </w:r>
      <w:r w:rsidRPr="00D06B3C">
        <w:rPr>
          <w:b/>
          <w:bCs/>
          <w:sz w:val="14"/>
          <w:szCs w:val="14"/>
        </w:rPr>
        <w:tab/>
      </w:r>
      <w:r w:rsidRPr="00D06B3C">
        <w:rPr>
          <w:sz w:val="14"/>
          <w:szCs w:val="14"/>
        </w:rPr>
        <w:t>= Wilhelm Davison, Staatssekretär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P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Amias Paulet, Ritter, Hüter der Maria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Mo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Mortimer, sein Neffe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A</w:t>
      </w:r>
      <w:r w:rsidRPr="00D06B3C">
        <w:rPr>
          <w:b/>
          <w:bCs/>
          <w:sz w:val="14"/>
          <w:szCs w:val="14"/>
        </w:rPr>
        <w:tab/>
      </w:r>
      <w:r w:rsidRPr="00D06B3C">
        <w:rPr>
          <w:sz w:val="14"/>
          <w:szCs w:val="14"/>
        </w:rPr>
        <w:t>= Graf Aubespine, französischer Gesandter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B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Graf Bellievre, außerordentlicher Botschafter von Frankreich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O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Okelly, Mort</w:t>
      </w:r>
      <w:r w:rsidRPr="00D06B3C">
        <w:rPr>
          <w:sz w:val="14"/>
          <w:szCs w:val="14"/>
        </w:rPr>
        <w:t>i</w:t>
      </w:r>
      <w:r w:rsidRPr="00D06B3C">
        <w:rPr>
          <w:sz w:val="14"/>
          <w:szCs w:val="14"/>
        </w:rPr>
        <w:t>mers Freund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 xml:space="preserve">Dr </w:t>
      </w:r>
      <w:r w:rsidRPr="00D06B3C">
        <w:rPr>
          <w:b/>
          <w:bCs/>
          <w:sz w:val="14"/>
          <w:szCs w:val="14"/>
        </w:rPr>
        <w:tab/>
      </w:r>
      <w:r w:rsidRPr="00D06B3C">
        <w:rPr>
          <w:sz w:val="14"/>
          <w:szCs w:val="14"/>
        </w:rPr>
        <w:t>= Drugeon Drury, zweiter Hüter der Maria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Me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Melvil, ihr Haushofmeister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Bu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Burgoyn, ihr Arzt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Ke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Hanna Kennedy, ihre Amme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Ku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Margareta Kurl, ihre Kammerfrau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Sh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Sheriff der Grafschaft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Of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Offizier der Leibwache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Ka</w:t>
      </w:r>
      <w:r w:rsidRPr="00D06B3C">
        <w:rPr>
          <w:b/>
          <w:bCs/>
          <w:sz w:val="14"/>
          <w:szCs w:val="14"/>
        </w:rPr>
        <w:tab/>
      </w:r>
      <w:r w:rsidRPr="00D06B3C">
        <w:rPr>
          <w:sz w:val="14"/>
          <w:szCs w:val="14"/>
        </w:rPr>
        <w:t>= Kammerfrau(en) der Königin von Schot</w:t>
      </w:r>
      <w:r w:rsidRPr="00D06B3C">
        <w:rPr>
          <w:sz w:val="14"/>
          <w:szCs w:val="14"/>
        </w:rPr>
        <w:t>t</w:t>
      </w:r>
      <w:r w:rsidRPr="00D06B3C">
        <w:rPr>
          <w:sz w:val="14"/>
          <w:szCs w:val="14"/>
        </w:rPr>
        <w:t>land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4"/>
          <w:szCs w:val="14"/>
        </w:rPr>
        <w:t>Pa</w:t>
      </w:r>
      <w:r w:rsidRPr="00D06B3C">
        <w:rPr>
          <w:sz w:val="14"/>
          <w:szCs w:val="14"/>
        </w:rPr>
        <w:t xml:space="preserve"> </w:t>
      </w:r>
      <w:r w:rsidRPr="00D06B3C">
        <w:rPr>
          <w:sz w:val="14"/>
          <w:szCs w:val="14"/>
        </w:rPr>
        <w:tab/>
        <w:t>= Page der Königin von England</w:t>
      </w:r>
      <w:r w:rsidRPr="00D06B3C">
        <w:rPr>
          <w:sz w:val="14"/>
          <w:szCs w:val="14"/>
        </w:rPr>
        <w:br/>
      </w:r>
      <w:r w:rsidRPr="00D06B3C">
        <w:rPr>
          <w:b/>
          <w:bCs/>
          <w:sz w:val="16"/>
          <w:szCs w:val="16"/>
        </w:rPr>
        <w:t>x</w:t>
      </w:r>
      <w:r w:rsidRPr="00D06B3C">
        <w:rPr>
          <w:sz w:val="16"/>
          <w:szCs w:val="16"/>
        </w:rPr>
        <w:t xml:space="preserve"> </w:t>
      </w:r>
      <w:r w:rsidRPr="00D06B3C">
        <w:rPr>
          <w:sz w:val="16"/>
          <w:szCs w:val="16"/>
        </w:rPr>
        <w:tab/>
        <w:t>= Gefolge beider Königinnen</w:t>
      </w:r>
    </w:p>
    <w:p w:rsidR="00641FF8" w:rsidRPr="00D06B3C" w:rsidRDefault="00641FF8" w:rsidP="00D06B3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sectPr w:rsidR="00641FF8" w:rsidRPr="00D06B3C" w:rsidSect="00F47C87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00" w:rsidRDefault="00DC0700" w:rsidP="0075228E">
      <w:pPr>
        <w:spacing w:after="0" w:line="240" w:lineRule="auto"/>
      </w:pPr>
      <w:r>
        <w:separator/>
      </w:r>
    </w:p>
  </w:endnote>
  <w:endnote w:type="continuationSeparator" w:id="0">
    <w:p w:rsidR="00DC0700" w:rsidRDefault="00DC0700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00" w:rsidRDefault="00DC0700" w:rsidP="0075228E">
      <w:pPr>
        <w:spacing w:after="0" w:line="240" w:lineRule="auto"/>
      </w:pPr>
      <w:r>
        <w:separator/>
      </w:r>
    </w:p>
  </w:footnote>
  <w:footnote w:type="continuationSeparator" w:id="0">
    <w:p w:rsidR="00DC0700" w:rsidRDefault="00DC0700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4E" w:rsidRPr="003B0F77" w:rsidRDefault="00D2714E" w:rsidP="00D2714E">
    <w:pPr>
      <w:pStyle w:val="Kopfzeile"/>
      <w:tabs>
        <w:tab w:val="clear" w:pos="4536"/>
        <w:tab w:val="center" w:pos="5529"/>
        <w:tab w:val="left" w:pos="7513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7456" behindDoc="0" locked="0" layoutInCell="1" allowOverlap="1" wp14:anchorId="51D2CC08" wp14:editId="1EEA2A3F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               teachSam</w:t>
    </w:r>
    <w:r w:rsidRPr="003B0F77">
      <w:rPr>
        <w:rFonts w:asciiTheme="majorHAnsi" w:hAnsiTheme="majorHAnsi"/>
      </w:rPr>
      <w:t>OER 20</w:t>
    </w:r>
    <w:r>
      <w:rPr>
        <w:rFonts w:asciiTheme="majorHAnsi" w:hAnsiTheme="majorHAnsi"/>
      </w:rPr>
      <w:t>21</w:t>
    </w:r>
  </w:p>
  <w:p w:rsidR="0075228E" w:rsidRPr="00D2714E" w:rsidRDefault="0075228E" w:rsidP="00D271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63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345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856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709C4"/>
    <w:rsid w:val="001164D0"/>
    <w:rsid w:val="001240D4"/>
    <w:rsid w:val="001273EC"/>
    <w:rsid w:val="00172E2D"/>
    <w:rsid w:val="00210E49"/>
    <w:rsid w:val="00217936"/>
    <w:rsid w:val="00235685"/>
    <w:rsid w:val="00264444"/>
    <w:rsid w:val="00296886"/>
    <w:rsid w:val="00314B2C"/>
    <w:rsid w:val="003430E9"/>
    <w:rsid w:val="003D2C3A"/>
    <w:rsid w:val="004C54D0"/>
    <w:rsid w:val="004D719F"/>
    <w:rsid w:val="00555E48"/>
    <w:rsid w:val="00594BA0"/>
    <w:rsid w:val="005A1B75"/>
    <w:rsid w:val="005C65AC"/>
    <w:rsid w:val="005D404A"/>
    <w:rsid w:val="00641FF8"/>
    <w:rsid w:val="00694ED2"/>
    <w:rsid w:val="006C5F8A"/>
    <w:rsid w:val="006E38D6"/>
    <w:rsid w:val="006E733C"/>
    <w:rsid w:val="0070072E"/>
    <w:rsid w:val="007008E0"/>
    <w:rsid w:val="00701E7A"/>
    <w:rsid w:val="0075228E"/>
    <w:rsid w:val="007D795F"/>
    <w:rsid w:val="007E22D6"/>
    <w:rsid w:val="007E75E5"/>
    <w:rsid w:val="00840F45"/>
    <w:rsid w:val="00842472"/>
    <w:rsid w:val="00851456"/>
    <w:rsid w:val="00862D64"/>
    <w:rsid w:val="00871506"/>
    <w:rsid w:val="008E5C89"/>
    <w:rsid w:val="009328BC"/>
    <w:rsid w:val="0098377E"/>
    <w:rsid w:val="0098487F"/>
    <w:rsid w:val="009961B7"/>
    <w:rsid w:val="00A36996"/>
    <w:rsid w:val="00A604F3"/>
    <w:rsid w:val="00B07AF9"/>
    <w:rsid w:val="00B3443B"/>
    <w:rsid w:val="00B53DBF"/>
    <w:rsid w:val="00BF1151"/>
    <w:rsid w:val="00BF50D2"/>
    <w:rsid w:val="00BF7BAB"/>
    <w:rsid w:val="00C20AF1"/>
    <w:rsid w:val="00C87484"/>
    <w:rsid w:val="00CE5080"/>
    <w:rsid w:val="00D0669A"/>
    <w:rsid w:val="00D06B3C"/>
    <w:rsid w:val="00D26909"/>
    <w:rsid w:val="00D2714E"/>
    <w:rsid w:val="00D5631A"/>
    <w:rsid w:val="00DC0700"/>
    <w:rsid w:val="00DC5D2A"/>
    <w:rsid w:val="00DC7038"/>
    <w:rsid w:val="00DE6EA5"/>
    <w:rsid w:val="00E10EF9"/>
    <w:rsid w:val="00E305BF"/>
    <w:rsid w:val="00E43B0D"/>
    <w:rsid w:val="00E54461"/>
    <w:rsid w:val="00E74BF8"/>
    <w:rsid w:val="00ED5F06"/>
    <w:rsid w:val="00EE3E86"/>
    <w:rsid w:val="00EF4606"/>
    <w:rsid w:val="00F04FF1"/>
    <w:rsid w:val="00F05321"/>
    <w:rsid w:val="00F258F6"/>
    <w:rsid w:val="00F32F11"/>
    <w:rsid w:val="00F47C87"/>
    <w:rsid w:val="00F650A2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DC42C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customStyle="1" w:styleId="Titelzeile">
    <w:name w:val="Titelzeile"/>
    <w:basedOn w:val="Standard"/>
    <w:rsid w:val="007D795F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>Maria Stuart im Kompositionsmodell des Dramas der geschlossenen Form (nach Freyt</vt:lpstr>
      <vt:lpstr>    1. Akt: Exposition der Dramenhandlung</vt:lpstr>
      <vt:lpstr>    2. Akt: Erregendes Moment und steigende Handlung</vt:lpstr>
      <vt:lpstr>    3. Akt: Höhepunkt</vt:lpstr>
      <vt:lpstr>    4. Akt: Retardierendes Moment und fallende Handlung:</vt:lpstr>
      <vt:lpstr>    5. Akt: Katastrophe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2021-05-08T07:02:00Z</cp:lastPrinted>
  <dcterms:created xsi:type="dcterms:W3CDTF">2021-05-08T14:50:00Z</dcterms:created>
  <dcterms:modified xsi:type="dcterms:W3CDTF">2021-05-08T14:54:00Z</dcterms:modified>
</cp:coreProperties>
</file>