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E48CA" w14:textId="26637725" w:rsidR="00E74BF8" w:rsidRPr="003430E9" w:rsidRDefault="00172E2D" w:rsidP="003430E9">
      <w:pPr>
        <w:spacing w:after="0" w:line="240" w:lineRule="auto"/>
        <w:rPr>
          <w:rFonts w:asciiTheme="majorHAnsi" w:hAnsiTheme="majorHAnsi"/>
          <w:bCs/>
          <w:color w:val="1F497D" w:themeColor="text2"/>
          <w:sz w:val="28"/>
          <w:szCs w:val="21"/>
        </w:rPr>
      </w:pPr>
      <w:r>
        <w:rPr>
          <w:rFonts w:asciiTheme="majorHAnsi" w:hAnsiTheme="majorHAnsi"/>
          <w:bCs/>
          <w:color w:val="1F497D" w:themeColor="text2"/>
          <w:sz w:val="28"/>
          <w:szCs w:val="21"/>
        </w:rPr>
        <w:t>Stoffgeschichte z</w:t>
      </w:r>
      <w:r w:rsidR="00D2714E">
        <w:rPr>
          <w:rFonts w:asciiTheme="majorHAnsi" w:hAnsiTheme="majorHAnsi"/>
          <w:bCs/>
          <w:color w:val="1F497D" w:themeColor="text2"/>
          <w:sz w:val="28"/>
          <w:szCs w:val="21"/>
        </w:rPr>
        <w:t>u</w:t>
      </w:r>
      <w:r w:rsidR="003430E9" w:rsidRPr="003430E9">
        <w:rPr>
          <w:rFonts w:asciiTheme="majorHAnsi" w:hAnsiTheme="majorHAnsi"/>
          <w:bCs/>
          <w:color w:val="1F497D" w:themeColor="text2"/>
          <w:sz w:val="28"/>
          <w:szCs w:val="21"/>
        </w:rPr>
        <w:t xml:space="preserve"> Schillers Drama </w:t>
      </w:r>
      <w:r w:rsidR="003430E9" w:rsidRPr="003430E9">
        <w:rPr>
          <w:rFonts w:asciiTheme="majorHAnsi" w:hAnsiTheme="majorHAnsi"/>
          <w:bCs/>
          <w:i/>
          <w:iCs/>
          <w:color w:val="1F497D" w:themeColor="text2"/>
          <w:sz w:val="28"/>
          <w:szCs w:val="21"/>
        </w:rPr>
        <w:t>Maria Stuart</w:t>
      </w:r>
    </w:p>
    <w:p w14:paraId="46C7C182" w14:textId="1E7A8CCF" w:rsidR="00FE28D0" w:rsidRDefault="00D2714E" w:rsidP="00D2714E">
      <w:pPr>
        <w:pStyle w:val="berschrift2"/>
        <w:spacing w:before="0" w:after="100" w:afterAutospacing="1"/>
        <w:sectPr w:rsidR="00FE28D0" w:rsidSect="00FE28D0">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418" w:bottom="1134" w:left="1418" w:header="709" w:footer="709" w:gutter="0"/>
          <w:lnNumType w:countBy="5" w:restart="continuous"/>
          <w:cols w:space="708" w:equalWidth="0">
            <w:col w:w="9070"/>
          </w:cols>
          <w:docGrid w:linePitch="360"/>
        </w:sectPr>
      </w:pPr>
      <w:r w:rsidRPr="00D2714E">
        <w:rPr>
          <w:rFonts w:asciiTheme="majorHAnsi" w:hAnsiTheme="majorHAnsi" w:cs="Arial"/>
          <w:color w:val="1F497D" w:themeColor="text2"/>
          <w:kern w:val="32"/>
          <w:sz w:val="32"/>
          <w:szCs w:val="36"/>
        </w:rPr>
        <w:t>Von der Märtyrertragödie zu Schillers klassischer Gestaltung</w:t>
      </w:r>
    </w:p>
    <w:p w14:paraId="30521C16" w14:textId="77777777" w:rsidR="007D795F" w:rsidRPr="00D2714E" w:rsidRDefault="007D795F" w:rsidP="00D2714E">
      <w:pPr>
        <w:spacing w:before="120" w:after="120" w:line="240" w:lineRule="auto"/>
        <w:jc w:val="both"/>
        <w:rPr>
          <w:rFonts w:asciiTheme="majorHAnsi" w:hAnsiTheme="majorHAnsi"/>
        </w:rPr>
      </w:pPr>
      <w:r w:rsidRPr="00D2714E">
        <w:rPr>
          <w:rFonts w:asciiTheme="majorHAnsi" w:hAnsiTheme="majorHAnsi"/>
        </w:rPr>
        <w:t>Die Geschichte bzw. der Lebensweg Maria Stuarts gehört zu den ergiebigsten Stoffen, mit denen sich die europäische dramatische Produktion beschäftigt hat.</w:t>
      </w:r>
    </w:p>
    <w:p w14:paraId="590C54FA" w14:textId="77777777" w:rsidR="007D795F" w:rsidRPr="00D2714E" w:rsidRDefault="007D795F" w:rsidP="00D2714E">
      <w:pPr>
        <w:spacing w:before="120" w:after="120" w:line="240" w:lineRule="auto"/>
        <w:jc w:val="both"/>
        <w:rPr>
          <w:rFonts w:asciiTheme="majorHAnsi" w:hAnsiTheme="majorHAnsi"/>
        </w:rPr>
      </w:pPr>
      <w:r w:rsidRPr="00D2714E">
        <w:rPr>
          <w:rFonts w:asciiTheme="majorHAnsi" w:hAnsiTheme="majorHAnsi"/>
        </w:rPr>
        <w:t xml:space="preserve">Im 16./17. Jahrhundert wurde der Stoff gar zu einem der Musterstoffe für </w:t>
      </w:r>
      <w:r w:rsidRPr="00D2714E">
        <w:rPr>
          <w:rFonts w:asciiTheme="majorHAnsi" w:hAnsiTheme="majorHAnsi"/>
          <w:b/>
        </w:rPr>
        <w:t>Märtyrertragödien</w:t>
      </w:r>
      <w:r w:rsidRPr="00D2714E">
        <w:rPr>
          <w:rFonts w:asciiTheme="majorHAnsi" w:hAnsiTheme="majorHAnsi"/>
        </w:rPr>
        <w:t>. In diesen Märtyrertragödien war</w:t>
      </w:r>
    </w:p>
    <w:p w14:paraId="4924E49E" w14:textId="77777777" w:rsidR="007D795F" w:rsidRPr="00D2714E" w:rsidRDefault="007D795F" w:rsidP="00D2714E">
      <w:pPr>
        <w:numPr>
          <w:ilvl w:val="0"/>
          <w:numId w:val="13"/>
        </w:numPr>
        <w:spacing w:before="120" w:after="120" w:line="240" w:lineRule="auto"/>
        <w:ind w:left="357" w:hanging="357"/>
        <w:jc w:val="both"/>
        <w:rPr>
          <w:rFonts w:asciiTheme="majorHAnsi" w:hAnsiTheme="majorHAnsi"/>
        </w:rPr>
      </w:pPr>
      <w:r w:rsidRPr="00D2714E">
        <w:rPr>
          <w:rFonts w:asciiTheme="majorHAnsi" w:hAnsiTheme="majorHAnsi"/>
        </w:rPr>
        <w:t>die Vorgeschichte ganz und gar unwesentlich</w:t>
      </w:r>
    </w:p>
    <w:p w14:paraId="27636D86" w14:textId="77777777" w:rsidR="007D795F" w:rsidRPr="00D2714E" w:rsidRDefault="007D795F" w:rsidP="00D2714E">
      <w:pPr>
        <w:numPr>
          <w:ilvl w:val="0"/>
          <w:numId w:val="13"/>
        </w:numPr>
        <w:spacing w:before="120" w:after="120" w:line="240" w:lineRule="auto"/>
        <w:ind w:left="357" w:hanging="357"/>
        <w:jc w:val="both"/>
        <w:rPr>
          <w:rFonts w:asciiTheme="majorHAnsi" w:hAnsiTheme="majorHAnsi"/>
        </w:rPr>
      </w:pPr>
      <w:r w:rsidRPr="00D2714E">
        <w:rPr>
          <w:rFonts w:asciiTheme="majorHAnsi" w:hAnsiTheme="majorHAnsi"/>
        </w:rPr>
        <w:t>das Exemplum (Beispiel), welches in der Katastrophe am Ende nach der Flucht Marias zum Ausdruck kommt, Angelpunkt aller auf Lehrhaftigkeit ausgerichteten Bestrebungen</w:t>
      </w:r>
    </w:p>
    <w:p w14:paraId="2C6D6547" w14:textId="77777777" w:rsidR="007D795F" w:rsidRPr="00D2714E" w:rsidRDefault="007D795F" w:rsidP="00D2714E">
      <w:pPr>
        <w:numPr>
          <w:ilvl w:val="0"/>
          <w:numId w:val="13"/>
        </w:numPr>
        <w:spacing w:before="120" w:after="120" w:line="240" w:lineRule="auto"/>
        <w:ind w:left="357" w:hanging="357"/>
        <w:jc w:val="both"/>
        <w:rPr>
          <w:rFonts w:asciiTheme="majorHAnsi" w:hAnsiTheme="majorHAnsi"/>
        </w:rPr>
      </w:pPr>
      <w:r w:rsidRPr="00D2714E">
        <w:rPr>
          <w:rFonts w:asciiTheme="majorHAnsi" w:hAnsiTheme="majorHAnsi"/>
        </w:rPr>
        <w:t>der Stoff ganz und gar religiös bestimmt.</w:t>
      </w:r>
    </w:p>
    <w:p w14:paraId="6E691D44" w14:textId="30B2EAB5" w:rsidR="007D795F" w:rsidRPr="00D2714E" w:rsidRDefault="007D795F" w:rsidP="00D2714E">
      <w:pPr>
        <w:spacing w:before="120" w:after="120" w:line="240" w:lineRule="auto"/>
        <w:jc w:val="both"/>
        <w:rPr>
          <w:rFonts w:asciiTheme="majorHAnsi" w:hAnsiTheme="majorHAnsi"/>
        </w:rPr>
      </w:pPr>
      <w:r w:rsidRPr="00D2714E">
        <w:rPr>
          <w:rFonts w:asciiTheme="majorHAnsi" w:hAnsiTheme="majorHAnsi"/>
        </w:rPr>
        <w:t>Für die frühe Bearbeitung des Stoffes sind vor allem zwei Stränge wichtig: Bearbeitungen durch das Ordensdrama und die Renaissancetragödie.</w:t>
      </w:r>
    </w:p>
    <w:p w14:paraId="43A84FA0" w14:textId="5F0ED505" w:rsidR="00172E2D" w:rsidRPr="007D795F" w:rsidRDefault="00172E2D" w:rsidP="00D2714E">
      <w:pPr>
        <w:pStyle w:val="Textkrper2"/>
        <w:jc w:val="center"/>
        <w:rPr>
          <w:rFonts w:cs="Times New Roman"/>
        </w:rPr>
      </w:pPr>
      <w:r>
        <w:rPr>
          <w:rFonts w:ascii="Arial" w:hAnsi="Arial"/>
          <w:noProof/>
          <w:szCs w:val="20"/>
        </w:rPr>
        <w:drawing>
          <wp:inline distT="0" distB="0" distL="0" distR="0" wp14:anchorId="3B46A640" wp14:editId="6C388F19">
            <wp:extent cx="5071730" cy="5833108"/>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5895" cy="5849399"/>
                    </a:xfrm>
                    <a:prstGeom prst="rect">
                      <a:avLst/>
                    </a:prstGeom>
                    <a:noFill/>
                    <a:ln>
                      <a:noFill/>
                    </a:ln>
                  </pic:spPr>
                </pic:pic>
              </a:graphicData>
            </a:graphic>
          </wp:inline>
        </w:drawing>
      </w:r>
    </w:p>
    <w:p w14:paraId="51949C88" w14:textId="77777777" w:rsidR="007D795F" w:rsidRPr="00851456" w:rsidRDefault="007D795F" w:rsidP="007D795F">
      <w:pPr>
        <w:jc w:val="both"/>
        <w:rPr>
          <w:rFonts w:cs="Times New Roman"/>
          <w:lang w:val="en-US"/>
        </w:rPr>
      </w:pPr>
    </w:p>
    <w:p w14:paraId="1AF5B78A" w14:textId="50D6AFBC" w:rsidR="007D795F" w:rsidRPr="00D2714E" w:rsidRDefault="007D795F" w:rsidP="00D2714E">
      <w:pPr>
        <w:spacing w:before="120" w:after="120"/>
        <w:jc w:val="both"/>
        <w:rPr>
          <w:rFonts w:asciiTheme="majorHAnsi" w:hAnsiTheme="majorHAnsi"/>
        </w:rPr>
      </w:pPr>
      <w:r w:rsidRPr="00D2714E">
        <w:rPr>
          <w:rFonts w:asciiTheme="majorHAnsi" w:hAnsiTheme="majorHAnsi"/>
        </w:rPr>
        <w:lastRenderedPageBreak/>
        <w:t xml:space="preserve">Erst die Bearbeitung durch den Hugenotten </w:t>
      </w:r>
      <w:r w:rsidRPr="00D2714E">
        <w:rPr>
          <w:rFonts w:asciiTheme="majorHAnsi" w:hAnsiTheme="majorHAnsi"/>
          <w:b/>
        </w:rPr>
        <w:t>A. de Montchrétien</w:t>
      </w:r>
      <w:r w:rsidRPr="00D2714E">
        <w:rPr>
          <w:rFonts w:asciiTheme="majorHAnsi" w:hAnsiTheme="majorHAnsi"/>
        </w:rPr>
        <w:t xml:space="preserve"> (L’Écossaise ou le Désastre, </w:t>
      </w:r>
      <w:r w:rsidRPr="00D2714E">
        <w:rPr>
          <w:rFonts w:asciiTheme="majorHAnsi" w:hAnsiTheme="majorHAnsi"/>
          <w:b/>
        </w:rPr>
        <w:t>1601</w:t>
      </w:r>
      <w:r w:rsidRPr="00D2714E">
        <w:rPr>
          <w:rFonts w:asciiTheme="majorHAnsi" w:hAnsiTheme="majorHAnsi"/>
        </w:rPr>
        <w:t>) bringt eine tendenzfreie künstlerische Gestaltung. Sie</w:t>
      </w:r>
    </w:p>
    <w:p w14:paraId="5F8EF4A9" w14:textId="77777777" w:rsidR="007D795F" w:rsidRPr="00D2714E" w:rsidRDefault="007D795F" w:rsidP="00D2714E">
      <w:pPr>
        <w:numPr>
          <w:ilvl w:val="0"/>
          <w:numId w:val="14"/>
        </w:numPr>
        <w:spacing w:before="120" w:after="120" w:line="240" w:lineRule="auto"/>
        <w:jc w:val="both"/>
        <w:rPr>
          <w:rFonts w:asciiTheme="majorHAnsi" w:hAnsiTheme="majorHAnsi"/>
        </w:rPr>
      </w:pPr>
      <w:r w:rsidRPr="00D2714E">
        <w:rPr>
          <w:rFonts w:asciiTheme="majorHAnsi" w:hAnsiTheme="majorHAnsi"/>
        </w:rPr>
        <w:t>zeigt eine objektivere, nicht mehr so tendenziöse Haltung</w:t>
      </w:r>
    </w:p>
    <w:p w14:paraId="0A4CD4D5" w14:textId="77777777" w:rsidR="007D795F" w:rsidRPr="00D2714E" w:rsidRDefault="007D795F" w:rsidP="00D2714E">
      <w:pPr>
        <w:numPr>
          <w:ilvl w:val="0"/>
          <w:numId w:val="14"/>
        </w:numPr>
        <w:spacing w:before="120" w:after="120" w:line="240" w:lineRule="auto"/>
        <w:jc w:val="both"/>
        <w:rPr>
          <w:rFonts w:asciiTheme="majorHAnsi" w:hAnsiTheme="majorHAnsi"/>
        </w:rPr>
      </w:pPr>
      <w:r w:rsidRPr="00D2714E">
        <w:rPr>
          <w:rFonts w:asciiTheme="majorHAnsi" w:hAnsiTheme="majorHAnsi"/>
        </w:rPr>
        <w:t>führt das Gegenspiel Elisabeths ein und</w:t>
      </w:r>
    </w:p>
    <w:p w14:paraId="408DB643" w14:textId="77777777" w:rsidR="007D795F" w:rsidRPr="00D2714E" w:rsidRDefault="007D795F" w:rsidP="00D2714E">
      <w:pPr>
        <w:numPr>
          <w:ilvl w:val="0"/>
          <w:numId w:val="14"/>
        </w:numPr>
        <w:spacing w:before="120" w:after="120" w:line="240" w:lineRule="auto"/>
        <w:jc w:val="both"/>
        <w:rPr>
          <w:rFonts w:asciiTheme="majorHAnsi" w:hAnsiTheme="majorHAnsi"/>
        </w:rPr>
      </w:pPr>
      <w:r w:rsidRPr="00D2714E">
        <w:rPr>
          <w:rFonts w:asciiTheme="majorHAnsi" w:hAnsiTheme="majorHAnsi"/>
        </w:rPr>
        <w:t>ersetzt den Typus der strengen Märtyrerin durch den der schönen (erotischen) Frau.</w:t>
      </w:r>
    </w:p>
    <w:p w14:paraId="6FE73B81" w14:textId="77777777" w:rsidR="007D795F" w:rsidRPr="00D2714E" w:rsidRDefault="007D795F" w:rsidP="00D2714E">
      <w:pPr>
        <w:spacing w:before="120" w:after="120"/>
        <w:jc w:val="both"/>
        <w:rPr>
          <w:rFonts w:asciiTheme="majorHAnsi" w:hAnsiTheme="majorHAnsi"/>
        </w:rPr>
      </w:pPr>
      <w:r w:rsidRPr="00D2714E">
        <w:rPr>
          <w:rFonts w:asciiTheme="majorHAnsi" w:hAnsiTheme="majorHAnsi"/>
        </w:rPr>
        <w:t xml:space="preserve">Mit </w:t>
      </w:r>
      <w:r w:rsidRPr="00D2714E">
        <w:rPr>
          <w:rFonts w:asciiTheme="majorHAnsi" w:hAnsiTheme="majorHAnsi"/>
          <w:b/>
        </w:rPr>
        <w:t>Regnaults „Marie Stuart, reine d’Écosse (1639)“</w:t>
      </w:r>
      <w:r w:rsidRPr="00D2714E">
        <w:rPr>
          <w:rFonts w:asciiTheme="majorHAnsi" w:hAnsiTheme="majorHAnsi"/>
        </w:rPr>
        <w:t xml:space="preserve"> wird ein Mann zwischen die beiden königlichen Frauen gestellt, der die Gegnerschaft der Frauen ins Private hinein verlängert und Maria zur schuldlos geopferten Schönheit werden lässt. Von Elisabeth geliebt, soll Graf Norfolk von dieser zum König gemacht werden, der sich aber heimlich mit Maria verlobt. Sein Wunsch, Maria zu befreien, und die von ihm angezettelte Verschwörung gegen Elisabeth enden in der Katastrophe. In der Folge dominiert die Norfolk-Handlung die weitere Bearbeitung des Maria Stuart-Stoffes.</w:t>
      </w:r>
    </w:p>
    <w:p w14:paraId="2F671E64" w14:textId="77777777" w:rsidR="007D795F" w:rsidRDefault="007D795F" w:rsidP="00D2714E">
      <w:pPr>
        <w:pStyle w:val="berschrift2"/>
        <w:spacing w:before="480"/>
        <w:jc w:val="both"/>
      </w:pPr>
      <w:r>
        <w:t>Die Stoffentwicklung in Deutschland</w:t>
      </w:r>
    </w:p>
    <w:p w14:paraId="4F7861A8" w14:textId="77777777" w:rsidR="007D795F" w:rsidRPr="00D2714E" w:rsidRDefault="007D795F" w:rsidP="00D2714E">
      <w:pPr>
        <w:spacing w:before="120" w:after="120" w:line="240" w:lineRule="auto"/>
        <w:jc w:val="both"/>
        <w:rPr>
          <w:rFonts w:asciiTheme="majorHAnsi" w:hAnsiTheme="majorHAnsi"/>
        </w:rPr>
      </w:pPr>
      <w:r w:rsidRPr="00D2714E">
        <w:rPr>
          <w:rFonts w:asciiTheme="majorHAnsi" w:hAnsiTheme="majorHAnsi"/>
        </w:rPr>
        <w:t>Die Adaption des Stoffes in Deutschland besitzt bestimmte Besonderheiten.</w:t>
      </w:r>
    </w:p>
    <w:p w14:paraId="58474D29" w14:textId="77777777" w:rsidR="007D795F" w:rsidRPr="00D2714E" w:rsidRDefault="007D795F" w:rsidP="00D2714E">
      <w:pPr>
        <w:numPr>
          <w:ilvl w:val="0"/>
          <w:numId w:val="15"/>
        </w:numPr>
        <w:spacing w:before="120" w:after="120" w:line="240" w:lineRule="auto"/>
        <w:jc w:val="both"/>
        <w:rPr>
          <w:rFonts w:asciiTheme="majorHAnsi" w:hAnsiTheme="majorHAnsi"/>
        </w:rPr>
      </w:pPr>
      <w:r w:rsidRPr="00D2714E">
        <w:rPr>
          <w:rFonts w:asciiTheme="majorHAnsi" w:hAnsiTheme="majorHAnsi"/>
        </w:rPr>
        <w:t>Sie orientiert sich zunächst nicht an der Norfolk-Variante, sondern zeigt sich in stark verändernden deutschen Bearbeitungen der Stuart-Tragödie von Joost van den Vondel.</w:t>
      </w:r>
    </w:p>
    <w:p w14:paraId="426803A6" w14:textId="77777777" w:rsidR="007D795F" w:rsidRPr="00D2714E" w:rsidRDefault="007D795F" w:rsidP="00D2714E">
      <w:pPr>
        <w:numPr>
          <w:ilvl w:val="0"/>
          <w:numId w:val="15"/>
        </w:numPr>
        <w:spacing w:before="120" w:after="120" w:line="240" w:lineRule="auto"/>
        <w:jc w:val="both"/>
        <w:rPr>
          <w:rFonts w:asciiTheme="majorHAnsi" w:hAnsiTheme="majorHAnsi"/>
        </w:rPr>
      </w:pPr>
      <w:r w:rsidRPr="00D2714E">
        <w:rPr>
          <w:rFonts w:asciiTheme="majorHAnsi" w:hAnsiTheme="majorHAnsi"/>
        </w:rPr>
        <w:t>Die Norfolk-Variante kommt erst durch die sentimentale Fassung von Ch. H. Spiess (1784) zur Geltung. Sie hat mit der Gestaltung Schillers schon das Motiv der Rechtmäßigkeit des Thronanspruchs von Maria Stuart gemein.</w:t>
      </w:r>
    </w:p>
    <w:p w14:paraId="2B60C468" w14:textId="77777777" w:rsidR="007D795F" w:rsidRPr="00D2714E" w:rsidRDefault="007D795F" w:rsidP="00D2714E">
      <w:pPr>
        <w:numPr>
          <w:ilvl w:val="0"/>
          <w:numId w:val="15"/>
        </w:numPr>
        <w:spacing w:before="120" w:after="120" w:line="240" w:lineRule="auto"/>
        <w:jc w:val="both"/>
        <w:rPr>
          <w:rFonts w:asciiTheme="majorHAnsi" w:hAnsiTheme="majorHAnsi"/>
        </w:rPr>
      </w:pPr>
      <w:r w:rsidRPr="00D2714E">
        <w:rPr>
          <w:rFonts w:asciiTheme="majorHAnsi" w:hAnsiTheme="majorHAnsi"/>
        </w:rPr>
        <w:t>Schiller grenzt sich von den Norfolk-Varianten und ihrem Wildwuchs ab und drängt die Norfolk-Handlung auf die Mortimer-Episode zurück und Maria wird zu einer schönen Sünderin und erhabenen Märtyrerin.</w:t>
      </w:r>
    </w:p>
    <w:p w14:paraId="3A5BA019" w14:textId="77777777" w:rsidR="007D795F" w:rsidRPr="00D2714E" w:rsidRDefault="007D795F" w:rsidP="00D2714E">
      <w:pPr>
        <w:spacing w:before="120" w:after="120"/>
        <w:jc w:val="both"/>
        <w:rPr>
          <w:rFonts w:asciiTheme="majorHAnsi" w:hAnsiTheme="majorHAnsi"/>
        </w:rPr>
      </w:pPr>
      <w:r w:rsidRPr="00D2714E">
        <w:rPr>
          <w:rFonts w:asciiTheme="majorHAnsi" w:hAnsiTheme="majorHAnsi"/>
        </w:rPr>
        <w:t>Stoffbearbeitungen in späterer Zeit stellen einen anderen Lebensabschnitt Maria Stuarts in den Mittelpunkt. Hier geht es vornehmlich um deren zwielichtige Rolle und ihre erotischen Abenteuer in Schottland, hier werden die Probleme ihrer Ehe mit Darnley und die Verbindung mit Bothwell dramatisiert und Maria Stuart wird damit als Sünderin und Schuldige, als Männerverderberin par excellence, präsentiert.</w:t>
      </w:r>
    </w:p>
    <w:p w14:paraId="4EDC3628" w14:textId="77777777" w:rsidR="003430E9" w:rsidRDefault="003430E9" w:rsidP="00871506">
      <w:pPr>
        <w:pStyle w:val="Kopfzeile"/>
        <w:tabs>
          <w:tab w:val="clear" w:pos="4536"/>
          <w:tab w:val="clear" w:pos="9072"/>
          <w:tab w:val="left" w:pos="1080"/>
          <w:tab w:val="left" w:pos="5040"/>
        </w:tabs>
        <w:spacing w:after="240"/>
        <w:rPr>
          <w:b/>
          <w:bCs/>
        </w:rPr>
      </w:pPr>
      <w:r>
        <w:rPr>
          <w:b/>
          <w:bCs/>
        </w:rPr>
        <w:t>Arbeitsanregungen:</w:t>
      </w:r>
    </w:p>
    <w:p w14:paraId="7116873A" w14:textId="02199FA7" w:rsidR="003430E9" w:rsidRDefault="003430E9" w:rsidP="003430E9">
      <w:pPr>
        <w:pStyle w:val="Kopfzeile"/>
        <w:numPr>
          <w:ilvl w:val="0"/>
          <w:numId w:val="12"/>
        </w:numPr>
        <w:tabs>
          <w:tab w:val="clear" w:pos="4536"/>
          <w:tab w:val="clear" w:pos="9072"/>
          <w:tab w:val="left" w:pos="1080"/>
          <w:tab w:val="left" w:pos="5040"/>
        </w:tabs>
        <w:spacing w:after="120"/>
      </w:pPr>
      <w:r>
        <w:t xml:space="preserve">Arbeiten Sie </w:t>
      </w:r>
      <w:r w:rsidR="00D2714E">
        <w:t>die Grundzüge der Stoofentwicklung</w:t>
      </w:r>
      <w:r>
        <w:t xml:space="preserve"> heraus.</w:t>
      </w:r>
    </w:p>
    <w:p w14:paraId="084EAF17" w14:textId="3E26E8DC" w:rsidR="003430E9" w:rsidRDefault="00D2714E" w:rsidP="003430E9">
      <w:pPr>
        <w:pStyle w:val="Kopfzeile"/>
        <w:numPr>
          <w:ilvl w:val="0"/>
          <w:numId w:val="12"/>
        </w:numPr>
        <w:tabs>
          <w:tab w:val="clear" w:pos="4536"/>
          <w:tab w:val="clear" w:pos="9072"/>
          <w:tab w:val="left" w:pos="1080"/>
          <w:tab w:val="left" w:pos="5040"/>
        </w:tabs>
        <w:spacing w:after="120"/>
      </w:pPr>
      <w:r>
        <w:t>Ließe sich der Stoff auch in unsere moderne Zeit übertragen?</w:t>
      </w:r>
    </w:p>
    <w:sectPr w:rsidR="003430E9" w:rsidSect="00F47C87">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5E9F2" w14:textId="77777777" w:rsidR="00DE6EA5" w:rsidRDefault="00DE6EA5" w:rsidP="0075228E">
      <w:pPr>
        <w:spacing w:after="0" w:line="240" w:lineRule="auto"/>
      </w:pPr>
      <w:r>
        <w:separator/>
      </w:r>
    </w:p>
  </w:endnote>
  <w:endnote w:type="continuationSeparator" w:id="0">
    <w:p w14:paraId="49439029" w14:textId="77777777" w:rsidR="00DE6EA5" w:rsidRDefault="00DE6EA5"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altName w:val="﷽﷽﷽﷽﷽﷽﷽﷽a Neue"/>
    <w:panose1 w:val="00000000000000000000"/>
    <w:charset w:val="00"/>
    <w:family w:val="auto"/>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A98A5" w14:textId="77777777" w:rsidR="003430E9" w:rsidRDefault="003430E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A6EEB1A" w14:textId="77777777" w:rsidR="003430E9" w:rsidRDefault="003430E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61B35" w14:textId="77777777" w:rsidR="003430E9" w:rsidRDefault="003430E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41FE6B43" w14:textId="3F540008" w:rsidR="003430E9" w:rsidRPr="007E75E5" w:rsidRDefault="007E75E5" w:rsidP="007E75E5">
    <w:pPr>
      <w:pStyle w:val="Fuzeile"/>
      <w:pBdr>
        <w:top w:val="single" w:sz="4" w:space="12" w:color="auto"/>
      </w:pBdr>
      <w:tabs>
        <w:tab w:val="clear" w:pos="9072"/>
        <w:tab w:val="left" w:pos="6076"/>
      </w:tabs>
      <w:ind w:right="357"/>
      <w:rPr>
        <w:rFonts w:ascii="Cambria" w:hAnsi="Cambria"/>
      </w:rPr>
    </w:pPr>
    <w:r w:rsidRPr="007E75E5">
      <w:rPr>
        <w:noProof/>
        <w:lang w:eastAsia="de-DE"/>
      </w:rPr>
      <w:drawing>
        <wp:anchor distT="0" distB="0" distL="114300" distR="114300" simplePos="0" relativeHeight="251663360" behindDoc="0" locked="0" layoutInCell="1" allowOverlap="1" wp14:anchorId="5A8D4222" wp14:editId="782F07FC">
          <wp:simplePos x="0" y="0"/>
          <wp:positionH relativeFrom="column">
            <wp:posOffset>5113655</wp:posOffset>
          </wp:positionH>
          <wp:positionV relativeFrom="paragraph">
            <wp:posOffset>192405</wp:posOffset>
          </wp:positionV>
          <wp:extent cx="571500" cy="215900"/>
          <wp:effectExtent l="0" t="0" r="0" b="0"/>
          <wp:wrapSquare wrapText="bothSides"/>
          <wp:docPr id="3"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5E5">
      <w:rPr>
        <w:rFonts w:ascii="Cambria" w:hAnsi="Cambria"/>
        <w:sz w:val="16"/>
        <w:szCs w:val="16"/>
      </w:rPr>
      <w:t xml:space="preserve">Autor: Gert Egle/www.teachsam.de – </w:t>
    </w:r>
    <w:r w:rsidRPr="007E75E5">
      <w:rPr>
        <w:rFonts w:ascii="Cambria" w:hAnsi="Cambria" w:cs="Arial"/>
        <w:sz w:val="16"/>
        <w:szCs w:val="16"/>
      </w:rPr>
      <w:t>Dieses Werk ist lizenziert unter einer</w:t>
    </w:r>
    <w:r w:rsidRPr="007E75E5">
      <w:rPr>
        <w:rFonts w:ascii="Cambria" w:hAnsi="Cambria" w:cs="Arial"/>
        <w:sz w:val="16"/>
        <w:szCs w:val="16"/>
      </w:rPr>
      <w:tab/>
    </w:r>
    <w:r w:rsidRPr="007E75E5">
      <w:rPr>
        <w:rFonts w:ascii="Cambria" w:hAnsi="Cambria" w:cs="Arial"/>
        <w:sz w:val="16"/>
        <w:szCs w:val="16"/>
      </w:rPr>
      <w:br/>
    </w:r>
    <w:hyperlink r:id="rId2" w:history="1">
      <w:r w:rsidRPr="007E75E5">
        <w:rPr>
          <w:rStyle w:val="Hyperlink"/>
          <w:rFonts w:ascii="Cambria" w:hAnsi="Cambria" w:cs="Arial"/>
          <w:sz w:val="16"/>
          <w:szCs w:val="16"/>
          <w:u w:val="none"/>
        </w:rPr>
        <w:t>Creative Commons Namensnennung - Weitergabe unter gleichen Bedingungen 4.0 International license</w:t>
      </w:r>
    </w:hyperlink>
    <w:r w:rsidRPr="007E75E5">
      <w:rPr>
        <w:rFonts w:ascii="Cambria" w:hAnsi="Cambria" w:cs="Arial"/>
        <w:sz w:val="16"/>
        <w:szCs w:val="16"/>
      </w:rPr>
      <w:t>.</w:t>
    </w:r>
    <w:r w:rsidRPr="007E75E5">
      <w:rPr>
        <w:rFonts w:ascii="Cambria" w:hAnsi="Cambria" w:cs="Helvetica Neue"/>
        <w:sz w:val="16"/>
        <w:szCs w:val="16"/>
      </w:rPr>
      <w:t xml:space="preserve">, CC-BY- SA  -  </w:t>
    </w:r>
    <w:r w:rsidRPr="007E75E5">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1F6AB" w14:textId="77777777" w:rsidR="003430E9" w:rsidRDefault="003430E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01E0E4B4" w14:textId="77777777" w:rsidR="003430E9" w:rsidRDefault="00DE6EA5">
    <w:pPr>
      <w:pStyle w:val="Fuzeile"/>
      <w:pBdr>
        <w:top w:val="single" w:sz="4" w:space="12" w:color="auto"/>
      </w:pBdr>
      <w:spacing w:before="240"/>
      <w:ind w:right="360"/>
      <w:rPr>
        <w:rFonts w:ascii="Trebuchet MS" w:hAnsi="Trebuchet MS"/>
        <w:sz w:val="16"/>
      </w:rPr>
    </w:pPr>
    <w:hyperlink r:id="rId1" w:history="1">
      <w:r w:rsidR="003430E9">
        <w:rPr>
          <w:rStyle w:val="Hyperlink"/>
          <w:rFonts w:ascii="Trebuchet MS" w:hAnsi="Trebuchet MS"/>
          <w:b/>
          <w:bCs/>
          <w:sz w:val="16"/>
        </w:rPr>
        <w:t>www.teachSam.de</w:t>
      </w:r>
    </w:hyperlink>
    <w:r w:rsidR="003430E9">
      <w:rPr>
        <w:rFonts w:ascii="Trebuchet MS" w:hAnsi="Trebuchet MS"/>
        <w:sz w:val="16"/>
      </w:rPr>
      <w:t xml:space="preserve"> - Lehren und Lernen online </w:t>
    </w:r>
    <w:r w:rsidR="003430E9">
      <w:rPr>
        <w:rFonts w:ascii="Trebuchet MS" w:hAnsi="Trebuchet MS"/>
        <w:sz w:val="16"/>
      </w:rPr>
      <w:tab/>
    </w:r>
    <w:r w:rsidR="003430E9">
      <w:rPr>
        <w:rFonts w:ascii="Trebuchet MS" w:hAnsi="Trebuchet MS"/>
        <w:sz w:val="16"/>
      </w:rPr>
      <w:tab/>
      <w:t>© teachSam – Alle Rechte vorbehalten</w:t>
    </w:r>
  </w:p>
  <w:p w14:paraId="2BB2740E" w14:textId="77777777" w:rsidR="003430E9" w:rsidRDefault="003430E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6F0DF" w14:textId="77777777" w:rsidR="0075228E" w:rsidRDefault="0075228E">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E9898"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23B84BED" wp14:editId="70458D59">
          <wp:simplePos x="0" y="0"/>
          <wp:positionH relativeFrom="column">
            <wp:posOffset>5113655</wp:posOffset>
          </wp:positionH>
          <wp:positionV relativeFrom="paragraph">
            <wp:posOffset>192405</wp:posOffset>
          </wp:positionV>
          <wp:extent cx="571500" cy="215900"/>
          <wp:effectExtent l="0" t="0" r="0" b="0"/>
          <wp:wrapSquare wrapText="bothSides"/>
          <wp:docPr id="7"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CF16C" w14:textId="77777777" w:rsidR="0075228E" w:rsidRDefault="007522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7B846" w14:textId="77777777" w:rsidR="00DE6EA5" w:rsidRDefault="00DE6EA5" w:rsidP="0075228E">
      <w:pPr>
        <w:spacing w:after="0" w:line="240" w:lineRule="auto"/>
      </w:pPr>
      <w:r>
        <w:separator/>
      </w:r>
    </w:p>
  </w:footnote>
  <w:footnote w:type="continuationSeparator" w:id="0">
    <w:p w14:paraId="78E4FBAA" w14:textId="77777777" w:rsidR="00DE6EA5" w:rsidRDefault="00DE6EA5"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4737B" w14:textId="77777777" w:rsidR="00D2714E" w:rsidRDefault="00D271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AC236" w14:textId="01647E00" w:rsidR="00FE28D0" w:rsidRPr="003B0F77" w:rsidRDefault="00FE28D0" w:rsidP="00FE28D0">
    <w:pPr>
      <w:pStyle w:val="Kopfzeile"/>
      <w:tabs>
        <w:tab w:val="clear" w:pos="4536"/>
        <w:tab w:val="center" w:pos="5529"/>
        <w:tab w:val="left" w:pos="7513"/>
      </w:tabs>
      <w:jc w:val="center"/>
      <w:rPr>
        <w:rFonts w:asciiTheme="majorHAnsi" w:hAnsiTheme="majorHAnsi"/>
      </w:rPr>
    </w:pPr>
    <w:r w:rsidRPr="00227AF7">
      <w:rPr>
        <w:rFonts w:asciiTheme="majorHAnsi" w:hAnsiTheme="majorHAnsi"/>
        <w:noProof/>
      </w:rPr>
      <w:drawing>
        <wp:anchor distT="0" distB="0" distL="114300" distR="114300" simplePos="0" relativeHeight="251665408" behindDoc="0" locked="0" layoutInCell="1" allowOverlap="1" wp14:anchorId="3099561A" wp14:editId="0588FE0A">
          <wp:simplePos x="0" y="0"/>
          <wp:positionH relativeFrom="column">
            <wp:posOffset>4797425</wp:posOffset>
          </wp:positionH>
          <wp:positionV relativeFrom="paragraph">
            <wp:posOffset>-169545</wp:posOffset>
          </wp:positionV>
          <wp:extent cx="897890" cy="596265"/>
          <wp:effectExtent l="0" t="0" r="0" b="0"/>
          <wp:wrapSquare wrapText="bothSides"/>
          <wp:docPr id="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teachSam</w:t>
    </w:r>
    <w:r w:rsidRPr="003B0F77">
      <w:rPr>
        <w:rFonts w:asciiTheme="majorHAnsi" w:hAnsiTheme="majorHAnsi"/>
      </w:rPr>
      <w:t>OER 20</w:t>
    </w:r>
    <w:r>
      <w:rPr>
        <w:rFonts w:asciiTheme="majorHAnsi" w:hAnsiTheme="majorHAnsi"/>
      </w:rPr>
      <w:t>21</w:t>
    </w:r>
  </w:p>
  <w:p w14:paraId="224EDF2C" w14:textId="0E92C1A0" w:rsidR="003430E9" w:rsidRPr="00FE28D0" w:rsidRDefault="003430E9" w:rsidP="00FE28D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3CA8D" w14:textId="0732CEEE" w:rsidR="007E75E5" w:rsidRPr="0006186A" w:rsidRDefault="007E75E5" w:rsidP="007E75E5">
    <w:pPr>
      <w:pStyle w:val="Kopfzeile"/>
      <w:ind w:left="1128" w:firstLine="4536"/>
      <w:rPr>
        <w:rFonts w:ascii="Calibri" w:hAnsi="Calibri"/>
      </w:rPr>
    </w:pPr>
    <w:r>
      <w:rPr>
        <w:noProof/>
        <w:lang w:eastAsia="de-DE"/>
      </w:rPr>
      <w:drawing>
        <wp:anchor distT="0" distB="0" distL="114300" distR="114300" simplePos="0" relativeHeight="251661312" behindDoc="0" locked="0" layoutInCell="1" allowOverlap="1" wp14:anchorId="4A74AF9D" wp14:editId="7982093A">
          <wp:simplePos x="0" y="0"/>
          <wp:positionH relativeFrom="margin">
            <wp:posOffset>4932045</wp:posOffset>
          </wp:positionH>
          <wp:positionV relativeFrom="paragraph">
            <wp:posOffset>-235585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rPr>
      <w:t xml:space="preserve"> </w:t>
    </w:r>
    <w:r w:rsidRPr="0006186A">
      <w:rPr>
        <w:rFonts w:ascii="Calibri" w:hAnsi="Calibri"/>
      </w:rPr>
      <w:t>teachSam-OER 20</w:t>
    </w:r>
    <w:r>
      <w:rPr>
        <w:rFonts w:ascii="Calibri" w:hAnsi="Calibri"/>
      </w:rPr>
      <w:t>21</w:t>
    </w:r>
  </w:p>
  <w:p w14:paraId="357E544C" w14:textId="77777777" w:rsidR="007E75E5" w:rsidRDefault="007E75E5" w:rsidP="007E75E5">
    <w:pPr>
      <w:pStyle w:val="Kopfzeile"/>
    </w:pPr>
  </w:p>
  <w:p w14:paraId="547EBC0D" w14:textId="07C7F4B7" w:rsidR="003430E9" w:rsidRPr="007E75E5" w:rsidRDefault="003430E9" w:rsidP="007E75E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85289" w14:textId="77777777" w:rsidR="0075228E" w:rsidRDefault="0075228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26DBC" w14:textId="77777777" w:rsidR="00D2714E" w:rsidRPr="003B0F77" w:rsidRDefault="00D2714E" w:rsidP="00D2714E">
    <w:pPr>
      <w:pStyle w:val="Kopfzeile"/>
      <w:tabs>
        <w:tab w:val="clear" w:pos="4536"/>
        <w:tab w:val="center" w:pos="5529"/>
        <w:tab w:val="left" w:pos="7513"/>
      </w:tabs>
      <w:jc w:val="center"/>
      <w:rPr>
        <w:rFonts w:asciiTheme="majorHAnsi" w:hAnsiTheme="majorHAnsi"/>
      </w:rPr>
    </w:pPr>
    <w:r w:rsidRPr="00227AF7">
      <w:rPr>
        <w:rFonts w:asciiTheme="majorHAnsi" w:hAnsiTheme="majorHAnsi"/>
        <w:noProof/>
      </w:rPr>
      <w:drawing>
        <wp:anchor distT="0" distB="0" distL="114300" distR="114300" simplePos="0" relativeHeight="251667456" behindDoc="0" locked="0" layoutInCell="1" allowOverlap="1" wp14:anchorId="51D2CC08" wp14:editId="1EEA2A3F">
          <wp:simplePos x="0" y="0"/>
          <wp:positionH relativeFrom="column">
            <wp:posOffset>4797425</wp:posOffset>
          </wp:positionH>
          <wp:positionV relativeFrom="paragraph">
            <wp:posOffset>-169545</wp:posOffset>
          </wp:positionV>
          <wp:extent cx="897890" cy="596265"/>
          <wp:effectExtent l="0" t="0" r="0" b="0"/>
          <wp:wrapSquare wrapText="bothSides"/>
          <wp:docPr id="1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bookmarkStart w:id="0" w:name="_GoBack"/>
    <w:bookmarkEnd w:id="0"/>
    <w:r>
      <w:rPr>
        <w:rFonts w:asciiTheme="majorHAnsi" w:hAnsiTheme="majorHAnsi"/>
      </w:rPr>
      <w:t>teachSam</w:t>
    </w:r>
    <w:r w:rsidRPr="003B0F77">
      <w:rPr>
        <w:rFonts w:asciiTheme="majorHAnsi" w:hAnsiTheme="majorHAnsi"/>
      </w:rPr>
      <w:t>OER 20</w:t>
    </w:r>
    <w:r>
      <w:rPr>
        <w:rFonts w:asciiTheme="majorHAnsi" w:hAnsiTheme="majorHAnsi"/>
      </w:rPr>
      <w:t>21</w:t>
    </w:r>
  </w:p>
  <w:p w14:paraId="03605BAE" w14:textId="77777777" w:rsidR="0075228E" w:rsidRPr="00D2714E" w:rsidRDefault="0075228E" w:rsidP="00D2714E">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AF7D6" w14:textId="77777777" w:rsidR="0075228E" w:rsidRDefault="007522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69DC"/>
    <w:multiLevelType w:val="hybridMultilevel"/>
    <w:tmpl w:val="C0BC62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1D0373"/>
    <w:multiLevelType w:val="multilevel"/>
    <w:tmpl w:val="0714E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AA5BC6"/>
    <w:multiLevelType w:val="hybridMultilevel"/>
    <w:tmpl w:val="0BA07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92436"/>
    <w:multiLevelType w:val="hybridMultilevel"/>
    <w:tmpl w:val="A98CCEA6"/>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BDE0DBD"/>
    <w:multiLevelType w:val="hybridMultilevel"/>
    <w:tmpl w:val="13DC3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6E7EE4"/>
    <w:multiLevelType w:val="hybridMultilevel"/>
    <w:tmpl w:val="9DC41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136348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835EAE"/>
    <w:multiLevelType w:val="hybridMultilevel"/>
    <w:tmpl w:val="4B268346"/>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43EE3784"/>
    <w:multiLevelType w:val="hybridMultilevel"/>
    <w:tmpl w:val="DE3C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05696C"/>
    <w:multiLevelType w:val="hybridMultilevel"/>
    <w:tmpl w:val="32ECE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4345D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72A3032"/>
    <w:multiLevelType w:val="hybridMultilevel"/>
    <w:tmpl w:val="6720A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A8567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1F41165"/>
    <w:multiLevelType w:val="hybridMultilevel"/>
    <w:tmpl w:val="EC5C1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BB738F"/>
    <w:multiLevelType w:val="hybridMultilevel"/>
    <w:tmpl w:val="23829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4"/>
  </w:num>
  <w:num w:numId="4">
    <w:abstractNumId w:val="11"/>
  </w:num>
  <w:num w:numId="5">
    <w:abstractNumId w:val="2"/>
  </w:num>
  <w:num w:numId="6">
    <w:abstractNumId w:val="4"/>
  </w:num>
  <w:num w:numId="7">
    <w:abstractNumId w:val="0"/>
  </w:num>
  <w:num w:numId="8">
    <w:abstractNumId w:val="7"/>
  </w:num>
  <w:num w:numId="9">
    <w:abstractNumId w:val="3"/>
  </w:num>
  <w:num w:numId="10">
    <w:abstractNumId w:val="1"/>
  </w:num>
  <w:num w:numId="11">
    <w:abstractNumId w:val="8"/>
  </w:num>
  <w:num w:numId="12">
    <w:abstractNumId w:val="5"/>
  </w:num>
  <w:num w:numId="13">
    <w:abstractNumId w:val="6"/>
    <w:lvlOverride w:ilvl="0"/>
  </w:num>
  <w:num w:numId="14">
    <w:abstractNumId w:val="12"/>
    <w:lvlOverride w:ilvl="0"/>
  </w:num>
  <w:num w:numId="15">
    <w:abstractNumId w:val="1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1164D0"/>
    <w:rsid w:val="001240D4"/>
    <w:rsid w:val="001273EC"/>
    <w:rsid w:val="00172E2D"/>
    <w:rsid w:val="00210E49"/>
    <w:rsid w:val="00235685"/>
    <w:rsid w:val="00264444"/>
    <w:rsid w:val="00314B2C"/>
    <w:rsid w:val="003430E9"/>
    <w:rsid w:val="003D2C3A"/>
    <w:rsid w:val="004C54D0"/>
    <w:rsid w:val="004D719F"/>
    <w:rsid w:val="00555E48"/>
    <w:rsid w:val="00594BA0"/>
    <w:rsid w:val="005A1B75"/>
    <w:rsid w:val="005C65AC"/>
    <w:rsid w:val="005D404A"/>
    <w:rsid w:val="006C5F8A"/>
    <w:rsid w:val="006E38D6"/>
    <w:rsid w:val="006E733C"/>
    <w:rsid w:val="0070072E"/>
    <w:rsid w:val="007008E0"/>
    <w:rsid w:val="00701E7A"/>
    <w:rsid w:val="0075228E"/>
    <w:rsid w:val="007D795F"/>
    <w:rsid w:val="007E22D6"/>
    <w:rsid w:val="007E75E5"/>
    <w:rsid w:val="00840F45"/>
    <w:rsid w:val="00842472"/>
    <w:rsid w:val="00851456"/>
    <w:rsid w:val="00862D64"/>
    <w:rsid w:val="00871506"/>
    <w:rsid w:val="008E5C89"/>
    <w:rsid w:val="009328BC"/>
    <w:rsid w:val="0098377E"/>
    <w:rsid w:val="0098487F"/>
    <w:rsid w:val="00A36996"/>
    <w:rsid w:val="00A604F3"/>
    <w:rsid w:val="00B07AF9"/>
    <w:rsid w:val="00B3443B"/>
    <w:rsid w:val="00B53DBF"/>
    <w:rsid w:val="00BF1151"/>
    <w:rsid w:val="00BF50D2"/>
    <w:rsid w:val="00C20AF1"/>
    <w:rsid w:val="00C87484"/>
    <w:rsid w:val="00CE5080"/>
    <w:rsid w:val="00D0669A"/>
    <w:rsid w:val="00D26909"/>
    <w:rsid w:val="00D2714E"/>
    <w:rsid w:val="00D5631A"/>
    <w:rsid w:val="00DC5D2A"/>
    <w:rsid w:val="00DC7038"/>
    <w:rsid w:val="00DE6EA5"/>
    <w:rsid w:val="00E305BF"/>
    <w:rsid w:val="00E43B0D"/>
    <w:rsid w:val="00E54461"/>
    <w:rsid w:val="00E74BF8"/>
    <w:rsid w:val="00ED5F06"/>
    <w:rsid w:val="00EE3E86"/>
    <w:rsid w:val="00EF4606"/>
    <w:rsid w:val="00F04FF1"/>
    <w:rsid w:val="00F258F6"/>
    <w:rsid w:val="00F32F11"/>
    <w:rsid w:val="00F47C87"/>
    <w:rsid w:val="00FE28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C30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3430E9"/>
    <w:pPr>
      <w:keepNext/>
      <w:spacing w:after="240" w:line="240" w:lineRule="auto"/>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3430E9"/>
    <w:pPr>
      <w:keepNext/>
      <w:spacing w:before="120" w:after="120" w:line="240" w:lineRule="auto"/>
      <w:outlineLvl w:val="1"/>
    </w:pPr>
    <w:rPr>
      <w:rFonts w:ascii="Verdana" w:eastAsia="Times New Roman" w:hAnsi="Verdana" w:cs="Times New Roman"/>
      <w:b/>
      <w:bCs/>
      <w:sz w:val="20"/>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nhideWhenUsed/>
    <w:rsid w:val="00EF4606"/>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iPriority w:val="99"/>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A1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3430E9"/>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3430E9"/>
    <w:rPr>
      <w:rFonts w:ascii="Verdana" w:eastAsia="Times New Roman" w:hAnsi="Verdana" w:cs="Times New Roman"/>
      <w:b/>
      <w:bCs/>
      <w:sz w:val="20"/>
      <w:szCs w:val="24"/>
      <w:lang w:eastAsia="de-DE"/>
    </w:rPr>
  </w:style>
  <w:style w:type="character" w:styleId="Seitenzahl">
    <w:name w:val="page number"/>
    <w:basedOn w:val="Absatz-Standardschriftart"/>
    <w:rsid w:val="003430E9"/>
  </w:style>
  <w:style w:type="paragraph" w:styleId="Textkrper2">
    <w:name w:val="Body Text 2"/>
    <w:basedOn w:val="Standard"/>
    <w:link w:val="Textkrper2Zchn"/>
    <w:rsid w:val="003430E9"/>
    <w:pPr>
      <w:spacing w:after="120" w:line="240" w:lineRule="auto"/>
      <w:jc w:val="both"/>
    </w:pPr>
    <w:rPr>
      <w:rFonts w:ascii="Verdana" w:eastAsia="Times New Roman" w:hAnsi="Verdana" w:cs="Arial"/>
      <w:sz w:val="20"/>
      <w:szCs w:val="24"/>
      <w:lang w:eastAsia="de-DE"/>
    </w:rPr>
  </w:style>
  <w:style w:type="character" w:customStyle="1" w:styleId="Textkrper2Zchn">
    <w:name w:val="Textkörper 2 Zchn"/>
    <w:basedOn w:val="Absatz-Standardschriftart"/>
    <w:link w:val="Textkrper2"/>
    <w:rsid w:val="003430E9"/>
    <w:rPr>
      <w:rFonts w:ascii="Verdana" w:eastAsia="Times New Roman" w:hAnsi="Verdana" w:cs="Arial"/>
      <w:sz w:val="20"/>
      <w:szCs w:val="24"/>
      <w:lang w:eastAsia="de-DE"/>
    </w:rPr>
  </w:style>
  <w:style w:type="paragraph" w:customStyle="1" w:styleId="Titelzeile">
    <w:name w:val="Titelzeile"/>
    <w:basedOn w:val="Standard"/>
    <w:rsid w:val="007D795F"/>
    <w:pPr>
      <w:suppressLineNumbers/>
      <w:spacing w:before="120" w:after="0" w:line="240" w:lineRule="auto"/>
    </w:pPr>
    <w:rPr>
      <w:rFonts w:ascii="Verdana" w:eastAsia="Times New Roman" w:hAnsi="Verdana" w:cs="Times New Roman"/>
      <w:sz w:val="20"/>
      <w:szCs w:val="24"/>
      <w:lang w:eastAsia="de-DE"/>
    </w:rPr>
  </w:style>
  <w:style w:type="character" w:styleId="NichtaufgelsteErwhnung">
    <w:name w:val="Unresolved Mention"/>
    <w:basedOn w:val="Absatz-Standardschriftart"/>
    <w:uiPriority w:val="99"/>
    <w:semiHidden/>
    <w:unhideWhenUsed/>
    <w:rsid w:val="00851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011826">
      <w:bodyDiv w:val="1"/>
      <w:marLeft w:val="0"/>
      <w:marRight w:val="0"/>
      <w:marTop w:val="0"/>
      <w:marBottom w:val="0"/>
      <w:divBdr>
        <w:top w:val="none" w:sz="0" w:space="0" w:color="auto"/>
        <w:left w:val="none" w:sz="0" w:space="0" w:color="auto"/>
        <w:bottom w:val="none" w:sz="0" w:space="0" w:color="auto"/>
        <w:right w:val="none" w:sz="0" w:space="0" w:color="auto"/>
      </w:divBdr>
    </w:div>
    <w:div w:id="735124253">
      <w:bodyDiv w:val="1"/>
      <w:marLeft w:val="0"/>
      <w:marRight w:val="0"/>
      <w:marTop w:val="0"/>
      <w:marBottom w:val="0"/>
      <w:divBdr>
        <w:top w:val="none" w:sz="0" w:space="0" w:color="auto"/>
        <w:left w:val="none" w:sz="0" w:space="0" w:color="auto"/>
        <w:bottom w:val="none" w:sz="0" w:space="0" w:color="auto"/>
        <w:right w:val="none" w:sz="0" w:space="0" w:color="auto"/>
      </w:divBdr>
    </w:div>
    <w:div w:id="1274752721">
      <w:bodyDiv w:val="1"/>
      <w:marLeft w:val="0"/>
      <w:marRight w:val="0"/>
      <w:marTop w:val="0"/>
      <w:marBottom w:val="0"/>
      <w:divBdr>
        <w:top w:val="none" w:sz="0" w:space="0" w:color="auto"/>
        <w:left w:val="none" w:sz="0" w:space="0" w:color="auto"/>
        <w:bottom w:val="none" w:sz="0" w:space="0" w:color="auto"/>
        <w:right w:val="none" w:sz="0" w:space="0" w:color="auto"/>
      </w:divBdr>
    </w:div>
    <w:div w:id="1629042133">
      <w:bodyDiv w:val="1"/>
      <w:marLeft w:val="0"/>
      <w:marRight w:val="0"/>
      <w:marTop w:val="0"/>
      <w:marBottom w:val="0"/>
      <w:divBdr>
        <w:top w:val="none" w:sz="0" w:space="0" w:color="auto"/>
        <w:left w:val="none" w:sz="0" w:space="0" w:color="auto"/>
        <w:bottom w:val="none" w:sz="0" w:space="0" w:color="auto"/>
        <w:right w:val="none" w:sz="0" w:space="0" w:color="auto"/>
      </w:divBdr>
    </w:div>
    <w:div w:id="172991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www.teachSam.de"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2522</Characters>
  <Application>Microsoft Office Word</Application>
  <DocSecurity>0</DocSecurity>
  <Lines>21</Lines>
  <Paragraphs>5</Paragraphs>
  <ScaleCrop>false</ScaleCrop>
  <HeadingPairs>
    <vt:vector size="4" baseType="variant">
      <vt:variant>
        <vt:lpstr>Titel</vt:lpstr>
      </vt:variant>
      <vt:variant>
        <vt:i4>1</vt:i4>
      </vt:variant>
      <vt:variant>
        <vt:lpstr>Überschriften</vt:lpstr>
      </vt:variant>
      <vt:variant>
        <vt:i4>5</vt:i4>
      </vt:variant>
    </vt:vector>
  </HeadingPairs>
  <TitlesOfParts>
    <vt:vector size="6" baseType="lpstr">
      <vt:lpstr/>
      <vt:lpstr>Grundprobleme schottischer Politik im 16. Jahrhundert</vt:lpstr>
      <vt:lpstr>    </vt:lpstr>
      <vt:lpstr>    Schottland als Spielball ausländischer Mächte</vt:lpstr>
      <vt:lpstr>Von der Märtyrertragödie zu Schillers klassischer Gestaltung </vt:lpstr>
      <vt:lpstr>    Die Stoffentwicklung in Deutschland</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4</cp:revision>
  <cp:lastPrinted>2016-04-06T17:42:00Z</cp:lastPrinted>
  <dcterms:created xsi:type="dcterms:W3CDTF">2021-05-07T13:40:00Z</dcterms:created>
  <dcterms:modified xsi:type="dcterms:W3CDTF">2021-05-07T14:00:00Z</dcterms:modified>
</cp:coreProperties>
</file>