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5879BA11" w14:textId="3EDF81B2" w:rsidR="00B13FD4" w:rsidRPr="00092BBA" w:rsidRDefault="00B13FD4" w:rsidP="00836C88">
      <w:pPr>
        <w:spacing w:after="120"/>
        <w:rPr>
          <w:bCs/>
          <w:sz w:val="28"/>
          <w:szCs w:val="28"/>
        </w:rPr>
      </w:pPr>
      <w:r w:rsidRPr="00B13FD4">
        <w:rPr>
          <w:bCs/>
          <w:color w:val="1F497D" w:themeColor="text2"/>
          <w:sz w:val="28"/>
          <w:szCs w:val="28"/>
        </w:rPr>
        <w:t>Andreas Gryphius (1616-1664)</w:t>
      </w:r>
      <w:r w:rsidRPr="00B13FD4">
        <w:rPr>
          <w:bCs/>
          <w:color w:val="1F497D" w:themeColor="text2"/>
          <w:sz w:val="28"/>
          <w:szCs w:val="28"/>
        </w:rPr>
        <w:br/>
      </w:r>
      <w:r w:rsidR="00BF29A9">
        <w:rPr>
          <w:b/>
          <w:bCs/>
          <w:color w:val="1F497D" w:themeColor="text2"/>
          <w:sz w:val="32"/>
          <w:szCs w:val="32"/>
        </w:rPr>
        <w:t>Ebenbild unseres Lebens</w:t>
      </w:r>
      <w:bookmarkStart w:id="0" w:name="_GoBack"/>
      <w:bookmarkEnd w:id="0"/>
    </w:p>
    <w:p w14:paraId="75508A65" w14:textId="2DFEBF42" w:rsidR="00836C88" w:rsidRPr="00836C88" w:rsidRDefault="00092BBA" w:rsidP="00B13FD4">
      <w:pPr>
        <w:pStyle w:val="StandardWeb"/>
        <w:spacing w:before="60" w:beforeAutospacing="0" w:after="60" w:afterAutospacing="0"/>
        <w:rPr>
          <w:rFonts w:asciiTheme="minorHAnsi" w:hAnsiTheme="minorHAnsi"/>
          <w:szCs w:val="20"/>
        </w:rPr>
      </w:pPr>
      <w:r w:rsidRPr="00836C88">
        <w:rPr>
          <w:rFonts w:asciiTheme="minorHAnsi" w:hAnsiTheme="minorHAnsi"/>
          <w:noProof/>
          <w:szCs w:val="20"/>
        </w:rPr>
        <w:drawing>
          <wp:anchor distT="0" distB="0" distL="114300" distR="114300" simplePos="0" relativeHeight="251658240" behindDoc="0" locked="0" layoutInCell="1" allowOverlap="1" wp14:anchorId="6BBCBFD3" wp14:editId="69618BA6">
            <wp:simplePos x="0" y="0"/>
            <wp:positionH relativeFrom="column">
              <wp:posOffset>4216400</wp:posOffset>
            </wp:positionH>
            <wp:positionV relativeFrom="paragraph">
              <wp:posOffset>1905</wp:posOffset>
            </wp:positionV>
            <wp:extent cx="1835785" cy="248920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5785" cy="2489200"/>
                    </a:xfrm>
                    <a:prstGeom prst="rect">
                      <a:avLst/>
                    </a:prstGeom>
                  </pic:spPr>
                </pic:pic>
              </a:graphicData>
            </a:graphic>
            <wp14:sizeRelH relativeFrom="page">
              <wp14:pctWidth>0</wp14:pctWidth>
            </wp14:sizeRelH>
            <wp14:sizeRelV relativeFrom="page">
              <wp14:pctHeight>0</wp14:pctHeight>
            </wp14:sizeRelV>
          </wp:anchor>
        </w:drawing>
      </w:r>
      <w:r w:rsidRPr="00836C88">
        <w:rPr>
          <w:rFonts w:asciiTheme="minorHAnsi" w:hAnsiTheme="minorHAnsi"/>
          <w:szCs w:val="20"/>
        </w:rPr>
        <w:t>Andreas Gryphius wurde 1616 in Groß-Glogau</w:t>
      </w:r>
      <w:r w:rsidR="00953C3D" w:rsidRPr="00836C88">
        <w:rPr>
          <w:rFonts w:asciiTheme="minorHAnsi" w:hAnsiTheme="minorHAnsi"/>
          <w:szCs w:val="20"/>
        </w:rPr>
        <w:t xml:space="preserve"> im schlesischen Fürstentum Glogau </w:t>
      </w:r>
      <w:r w:rsidRPr="00836C88">
        <w:rPr>
          <w:rFonts w:asciiTheme="minorHAnsi" w:hAnsiTheme="minorHAnsi"/>
          <w:szCs w:val="20"/>
        </w:rPr>
        <w:t xml:space="preserve">geboren. Schon im Alter von 15 Jahren ließ er ein Gedicht über den </w:t>
      </w:r>
      <w:r w:rsidR="00953C3D" w:rsidRPr="00836C88">
        <w:rPr>
          <w:rFonts w:asciiTheme="minorHAnsi" w:hAnsiTheme="minorHAnsi"/>
          <w:szCs w:val="20"/>
        </w:rPr>
        <w:t xml:space="preserve">Kindermord im biblischen Bethlehem drucken. 1638 beginnt er ein Jurastudium in Lieden, wo er später akademischer Lehrer wird. 1644 reist er nach Frankreich, Italien und Straßburg, ehe er 1647 nach Schlesien zurückkehrt. In Glogau ist er seit 1650 Syndikus der Stände des Fürstentums Glogau, </w:t>
      </w:r>
      <w:r w:rsidR="00D225D4" w:rsidRPr="00836C88">
        <w:rPr>
          <w:rFonts w:asciiTheme="minorHAnsi" w:hAnsiTheme="minorHAnsi"/>
          <w:szCs w:val="20"/>
        </w:rPr>
        <w:t>wobei er in dieser Funktion vor allem die traditionellen Rechte der Stände gegenüber dem Kaiser vertreten musste. Die Konflikte, die sich aus diesem spannungsreichen Verhältnis der Herrschaftsinhaber ergaben</w:t>
      </w:r>
      <w:r w:rsidR="009D4B3B">
        <w:rPr>
          <w:rFonts w:asciiTheme="minorHAnsi" w:hAnsiTheme="minorHAnsi"/>
          <w:szCs w:val="20"/>
        </w:rPr>
        <w:t xml:space="preserve"> schlugen sich i</w:t>
      </w:r>
      <w:r w:rsidR="00836C88" w:rsidRPr="00836C88">
        <w:rPr>
          <w:rFonts w:asciiTheme="minorHAnsi" w:hAnsiTheme="minorHAnsi"/>
          <w:szCs w:val="20"/>
        </w:rPr>
        <w:t xml:space="preserve">n etlichen Dramen und Lustspielen </w:t>
      </w:r>
      <w:r w:rsidR="009D4B3B">
        <w:rPr>
          <w:rFonts w:asciiTheme="minorHAnsi" w:hAnsiTheme="minorHAnsi"/>
          <w:szCs w:val="20"/>
        </w:rPr>
        <w:t>nieder, in denen</w:t>
      </w:r>
      <w:r w:rsidR="00836C88" w:rsidRPr="00836C88">
        <w:rPr>
          <w:rFonts w:asciiTheme="minorHAnsi" w:hAnsiTheme="minorHAnsi"/>
          <w:szCs w:val="20"/>
        </w:rPr>
        <w:t xml:space="preserve"> er sich mit zeitgenössischen Fragen auseinander</w:t>
      </w:r>
      <w:r w:rsidR="009D4B3B">
        <w:rPr>
          <w:rFonts w:asciiTheme="minorHAnsi" w:hAnsiTheme="minorHAnsi"/>
          <w:szCs w:val="20"/>
        </w:rPr>
        <w:t>setzte</w:t>
      </w:r>
      <w:r w:rsidR="00836C88" w:rsidRPr="00836C88">
        <w:rPr>
          <w:rFonts w:asciiTheme="minorHAnsi" w:hAnsiTheme="minorHAnsi"/>
          <w:szCs w:val="20"/>
        </w:rPr>
        <w:t>, christliche Regenten</w:t>
      </w:r>
      <w:r w:rsidR="009D4B3B" w:rsidRPr="009D4B3B">
        <w:rPr>
          <w:rFonts w:asciiTheme="minorHAnsi" w:hAnsiTheme="minorHAnsi"/>
          <w:szCs w:val="20"/>
        </w:rPr>
        <w:t xml:space="preserve"> </w:t>
      </w:r>
      <w:r w:rsidR="009D4B3B" w:rsidRPr="00836C88">
        <w:rPr>
          <w:rFonts w:asciiTheme="minorHAnsi" w:hAnsiTheme="minorHAnsi"/>
          <w:szCs w:val="20"/>
        </w:rPr>
        <w:t>ermahnt</w:t>
      </w:r>
      <w:r w:rsidR="009D4B3B">
        <w:rPr>
          <w:rFonts w:asciiTheme="minorHAnsi" w:hAnsiTheme="minorHAnsi"/>
          <w:szCs w:val="20"/>
        </w:rPr>
        <w:t xml:space="preserve">e </w:t>
      </w:r>
      <w:r w:rsidR="00836C88" w:rsidRPr="00836C88">
        <w:rPr>
          <w:rFonts w:asciiTheme="minorHAnsi" w:hAnsiTheme="minorHAnsi"/>
          <w:szCs w:val="20"/>
        </w:rPr>
        <w:t>, keine despotische Herrschaft auszüben, sich aber auch gegen die Lehre von der Volkssouveränität und die englische Revolution</w:t>
      </w:r>
      <w:r w:rsidR="009D4B3B" w:rsidRPr="009D4B3B">
        <w:rPr>
          <w:rFonts w:asciiTheme="minorHAnsi" w:hAnsiTheme="minorHAnsi"/>
          <w:szCs w:val="20"/>
        </w:rPr>
        <w:t xml:space="preserve"> </w:t>
      </w:r>
      <w:r w:rsidR="009D4B3B" w:rsidRPr="00836C88">
        <w:rPr>
          <w:rFonts w:asciiTheme="minorHAnsi" w:hAnsiTheme="minorHAnsi"/>
          <w:szCs w:val="20"/>
        </w:rPr>
        <w:t>wendet</w:t>
      </w:r>
      <w:r w:rsidR="00836C88" w:rsidRPr="00836C88">
        <w:rPr>
          <w:rFonts w:asciiTheme="minorHAnsi" w:hAnsiTheme="minorHAnsi"/>
          <w:szCs w:val="20"/>
        </w:rPr>
        <w:t>, als er den 1649 hingerichteten Karl I. zu einem christlichen Märtyrer stilisiert.</w:t>
      </w:r>
      <w:r w:rsidR="00836C88">
        <w:rPr>
          <w:rFonts w:asciiTheme="minorHAnsi" w:hAnsiTheme="minorHAnsi"/>
          <w:szCs w:val="20"/>
        </w:rPr>
        <w:t xml:space="preserve"> </w:t>
      </w:r>
      <w:r w:rsidR="00836C88" w:rsidRPr="00836C88">
        <w:rPr>
          <w:rFonts w:asciiTheme="minorHAnsi" w:hAnsiTheme="minorHAnsi"/>
          <w:szCs w:val="20"/>
        </w:rPr>
        <w:t xml:space="preserve">Besonders seine Lyrik ist von der christlichen Heilslehre geprägt </w:t>
      </w:r>
      <w:r w:rsidR="00836C88" w:rsidRPr="00836C88">
        <w:rPr>
          <w:rFonts w:asciiTheme="minorHAnsi" w:hAnsiTheme="minorHAnsi"/>
          <w:szCs w:val="20"/>
        </w:rPr>
        <w:br/>
      </w:r>
      <w:r w:rsidR="00953C3D" w:rsidRPr="00836C88">
        <w:rPr>
          <w:rFonts w:asciiTheme="minorHAnsi" w:hAnsiTheme="minorHAnsi"/>
          <w:szCs w:val="20"/>
        </w:rPr>
        <w:t xml:space="preserve">In seiner Kindheit und Jugend muss Andreas Gryphis schwere Schicksalsschläge verarbeiten: Sein Vater, ein lutherischer Geistlicher, stirbt 1621, seine Mutter 1628. Zudem erlebt er die Vertreibung der Protestanten aus dem Fürstentum, als Schlesien mit militärischer Gewalt rekatholisiert wird und macht Erfahrungen mit der Pest, die in dieser Zeit wütet. In Glogau konnte er die Schule nur mit Unterbrechungen besuchen, ging dann aber 1632 für zwei Jahre in das polnische Frauenstadt und von dort 1634 für weitere 2 Jahre an das Gymnasium in Danzig, </w:t>
      </w:r>
      <w:r w:rsidR="00D225D4" w:rsidRPr="00836C88">
        <w:rPr>
          <w:rFonts w:asciiTheme="minorHAnsi" w:hAnsiTheme="minorHAnsi"/>
          <w:szCs w:val="20"/>
        </w:rPr>
        <w:t>wo er zunächst anspruchsvolle Epen in lateinischer Sprache verfasste. Später schrieb er seine ersten Sonette und verfasste Gelegenheitsdichtung (Casualcarmina) (z. B. anspruchsvolle Leichenreden). Für seine dichterische Leistung wurde zum Poeta Laureatus (= Dichterkrönung) gekrönt. 1662 wurde er als „der Unsterbliche“ in die „Fruchtbringende Gesellschaft“ aufgenommen.</w:t>
      </w:r>
      <w:r w:rsidR="00836C88" w:rsidRPr="00836C88">
        <w:rPr>
          <w:rFonts w:asciiTheme="minorHAnsi" w:hAnsiTheme="minorHAnsi"/>
          <w:szCs w:val="20"/>
        </w:rPr>
        <w:t>1664 stirbt Andreas Gryphius in Glogau.</w:t>
      </w:r>
    </w:p>
    <w:p w14:paraId="3CB2218B" w14:textId="386465DF" w:rsidR="00B13FD4" w:rsidRPr="00836C88" w:rsidRDefault="00B13FD4" w:rsidP="00836C88">
      <w:pPr>
        <w:pStyle w:val="StandardWeb"/>
        <w:spacing w:before="240" w:beforeAutospacing="0" w:after="60" w:afterAutospacing="0"/>
        <w:rPr>
          <w:rFonts w:asciiTheme="minorHAnsi" w:hAnsiTheme="minorHAnsi"/>
          <w:b/>
          <w:bCs/>
          <w:sz w:val="24"/>
        </w:rPr>
      </w:pPr>
      <w:r w:rsidRPr="00836C88">
        <w:rPr>
          <w:rFonts w:asciiTheme="minorHAnsi" w:hAnsiTheme="minorHAnsi"/>
          <w:b/>
          <w:bCs/>
          <w:sz w:val="24"/>
        </w:rPr>
        <w:t xml:space="preserve">Andreas Gryphius </w:t>
      </w:r>
      <w:r w:rsidR="00836C88" w:rsidRPr="00836C88">
        <w:rPr>
          <w:rFonts w:asciiTheme="minorHAnsi" w:hAnsiTheme="minorHAnsi"/>
          <w:b/>
          <w:bCs/>
          <w:sz w:val="24"/>
        </w:rPr>
        <w:br/>
      </w:r>
      <w:r w:rsidR="00BF29A9">
        <w:rPr>
          <w:rFonts w:asciiTheme="minorHAnsi" w:hAnsiTheme="minorHAnsi"/>
          <w:b/>
          <w:bCs/>
          <w:sz w:val="24"/>
        </w:rPr>
        <w:t>Ebenbild unseres Lebens</w:t>
      </w:r>
      <w:r w:rsidR="00092BBA" w:rsidRPr="00836C88">
        <w:rPr>
          <w:rFonts w:asciiTheme="minorHAnsi" w:hAnsiTheme="minorHAnsi"/>
          <w:b/>
          <w:bCs/>
          <w:sz w:val="24"/>
        </w:rPr>
        <w:t xml:space="preserve"> </w:t>
      </w:r>
    </w:p>
    <w:p w14:paraId="6F8C743E" w14:textId="77777777" w:rsidR="00BF29A9" w:rsidRPr="00BF29A9" w:rsidRDefault="00BF29A9" w:rsidP="00BF29A9">
      <w:pPr>
        <w:spacing w:before="240" w:after="60"/>
        <w:rPr>
          <w:rFonts w:eastAsia="Times New Roman" w:cs="Times New Roman"/>
          <w:sz w:val="24"/>
        </w:rPr>
      </w:pPr>
      <w:r w:rsidRPr="00BF29A9">
        <w:rPr>
          <w:rFonts w:eastAsia="Times New Roman" w:cs="Times New Roman"/>
          <w:sz w:val="24"/>
        </w:rPr>
        <w:t>Der Mensch, das Spiel der Zeit, spielt, weil</w:t>
      </w:r>
      <w:r w:rsidRPr="00BF29A9">
        <w:rPr>
          <w:rFonts w:eastAsia="Times New Roman" w:cs="Times New Roman"/>
          <w:sz w:val="24"/>
          <w:vertAlign w:val="superscript"/>
        </w:rPr>
        <w:t>1</w:t>
      </w:r>
      <w:r w:rsidRPr="00BF29A9">
        <w:rPr>
          <w:rFonts w:eastAsia="Times New Roman" w:cs="Times New Roman"/>
          <w:sz w:val="24"/>
        </w:rPr>
        <w:t xml:space="preserve"> er allhie lebt </w:t>
      </w:r>
    </w:p>
    <w:p w14:paraId="7A547491"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 xml:space="preserve">im Schauplatz dieser Welt; er sitzt, und doch nicht feste. </w:t>
      </w:r>
    </w:p>
    <w:p w14:paraId="1508DD3C"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 xml:space="preserve">Der steigt, und jener fällt, der suchet die Paläste </w:t>
      </w:r>
    </w:p>
    <w:p w14:paraId="101BF255"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und der ein schlechtes Dach; der herrscht, und jener webt.</w:t>
      </w:r>
    </w:p>
    <w:p w14:paraId="1B2C6ED0" w14:textId="21425A41" w:rsidR="00BF29A9" w:rsidRPr="00BF29A9" w:rsidRDefault="00BF29A9" w:rsidP="00BF29A9">
      <w:pPr>
        <w:spacing w:before="120" w:after="60"/>
        <w:rPr>
          <w:rFonts w:eastAsia="Times New Roman" w:cs="Times New Roman"/>
          <w:sz w:val="24"/>
        </w:rPr>
      </w:pPr>
      <w:r w:rsidRPr="00BF29A9">
        <w:rPr>
          <w:rFonts w:eastAsia="Times New Roman" w:cs="Times New Roman"/>
          <w:sz w:val="24"/>
        </w:rPr>
        <w:t xml:space="preserve">Was gestern war, ist hin; was itzt das Glück erhebt,                           </w:t>
      </w:r>
      <w:r>
        <w:rPr>
          <w:rFonts w:eastAsia="Times New Roman" w:cs="Times New Roman"/>
          <w:sz w:val="24"/>
        </w:rPr>
        <w:t xml:space="preserve"> </w:t>
      </w:r>
      <w:r w:rsidRPr="00BF29A9">
        <w:rPr>
          <w:rFonts w:eastAsia="Times New Roman" w:cs="Times New Roman"/>
          <w:sz w:val="24"/>
        </w:rPr>
        <w:t>5</w:t>
      </w:r>
    </w:p>
    <w:p w14:paraId="12A3E36D"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 xml:space="preserve">wird morgen untergehn; die vorhin grüne Äste </w:t>
      </w:r>
    </w:p>
    <w:p w14:paraId="3458997A"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 xml:space="preserve">sind nunmehr dürr und tot; wir Armen sind nur Gäste, </w:t>
      </w:r>
    </w:p>
    <w:p w14:paraId="46049EBC"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ob</w:t>
      </w:r>
      <w:r w:rsidRPr="00BF29A9">
        <w:rPr>
          <w:rFonts w:eastAsia="Times New Roman" w:cs="Times New Roman"/>
          <w:sz w:val="24"/>
          <w:vertAlign w:val="superscript"/>
        </w:rPr>
        <w:t>2</w:t>
      </w:r>
      <w:r w:rsidRPr="00BF29A9">
        <w:rPr>
          <w:rFonts w:eastAsia="Times New Roman" w:cs="Times New Roman"/>
          <w:sz w:val="24"/>
        </w:rPr>
        <w:t xml:space="preserve"> den' ein scharfes Schwert an zarter Seide schwebt.</w:t>
      </w:r>
    </w:p>
    <w:p w14:paraId="3A4A5BBA" w14:textId="77777777" w:rsidR="00BF29A9" w:rsidRPr="00BF29A9" w:rsidRDefault="00BF29A9" w:rsidP="00BF29A9">
      <w:pPr>
        <w:spacing w:before="120" w:after="60"/>
        <w:rPr>
          <w:rFonts w:eastAsia="Times New Roman" w:cs="Times New Roman"/>
          <w:sz w:val="24"/>
        </w:rPr>
      </w:pPr>
      <w:r w:rsidRPr="00BF29A9">
        <w:rPr>
          <w:rFonts w:eastAsia="Times New Roman" w:cs="Times New Roman"/>
          <w:sz w:val="24"/>
        </w:rPr>
        <w:t xml:space="preserve">Wir sind zwar gleich am Fleisch, doch nicht vom gleichem Stande: </w:t>
      </w:r>
    </w:p>
    <w:p w14:paraId="51ADC8B5"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Der trägt ein Purpurkleid, und jener gräbt im Sande,                          10</w:t>
      </w:r>
    </w:p>
    <w:p w14:paraId="12F9B54D"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bis nach entraubtem Schmuck der Tod uns gleiche macht.</w:t>
      </w:r>
    </w:p>
    <w:p w14:paraId="10AD13E2" w14:textId="77777777" w:rsidR="00BF29A9" w:rsidRPr="00BF29A9" w:rsidRDefault="00BF29A9" w:rsidP="00BF29A9">
      <w:pPr>
        <w:spacing w:before="120" w:after="60"/>
        <w:rPr>
          <w:rFonts w:eastAsia="Times New Roman" w:cs="Times New Roman"/>
          <w:sz w:val="24"/>
        </w:rPr>
      </w:pPr>
      <w:r w:rsidRPr="00BF29A9">
        <w:rPr>
          <w:rFonts w:eastAsia="Times New Roman" w:cs="Times New Roman"/>
          <w:sz w:val="24"/>
        </w:rPr>
        <w:t xml:space="preserve">Spielt denn dies ernste Spiel, weil es die Zeit noch leidet, </w:t>
      </w:r>
    </w:p>
    <w:p w14:paraId="5AE06E76"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 xml:space="preserve">und lernt, dass wenn man vom Bankett des Lebens scheidet, </w:t>
      </w:r>
    </w:p>
    <w:p w14:paraId="6EFA88E5" w14:textId="77777777" w:rsidR="00BF29A9" w:rsidRPr="00BF29A9" w:rsidRDefault="00BF29A9" w:rsidP="00BF29A9">
      <w:pPr>
        <w:spacing w:before="60" w:after="60"/>
        <w:rPr>
          <w:rFonts w:eastAsia="Times New Roman" w:cs="Times New Roman"/>
          <w:sz w:val="24"/>
        </w:rPr>
      </w:pPr>
      <w:r w:rsidRPr="00BF29A9">
        <w:rPr>
          <w:rFonts w:eastAsia="Times New Roman" w:cs="Times New Roman"/>
          <w:sz w:val="24"/>
        </w:rPr>
        <w:t>Kron, Weisheit, Stärk und Gut sei eine leere Pracht!</w:t>
      </w:r>
    </w:p>
    <w:p w14:paraId="1C62A5D7" w14:textId="77777777" w:rsidR="00BF29A9" w:rsidRPr="00BF29A9" w:rsidRDefault="00BF29A9" w:rsidP="00BF29A9">
      <w:pPr>
        <w:spacing w:before="240"/>
        <w:rPr>
          <w:rFonts w:asciiTheme="majorHAnsi" w:eastAsia="Times New Roman" w:hAnsiTheme="majorHAnsi" w:cs="Times New Roman"/>
          <w:sz w:val="24"/>
        </w:rPr>
      </w:pPr>
      <w:r w:rsidRPr="00BF29A9">
        <w:rPr>
          <w:rFonts w:asciiTheme="majorHAnsi" w:eastAsia="Times New Roman" w:hAnsiTheme="majorHAnsi" w:cs="Times New Roman"/>
          <w:sz w:val="24"/>
          <w:vertAlign w:val="superscript"/>
        </w:rPr>
        <w:t>1</w:t>
      </w:r>
      <w:r w:rsidRPr="00BF29A9">
        <w:rPr>
          <w:rFonts w:asciiTheme="majorHAnsi" w:eastAsia="Times New Roman" w:hAnsiTheme="majorHAnsi" w:cs="Times New Roman"/>
          <w:sz w:val="24"/>
        </w:rPr>
        <w:t xml:space="preserve"> weil = h. im Sinne von solange </w:t>
      </w:r>
    </w:p>
    <w:p w14:paraId="0EEFD16F" w14:textId="77777777" w:rsidR="00BF29A9" w:rsidRPr="00BF29A9" w:rsidRDefault="00BF29A9" w:rsidP="00BF29A9">
      <w:pPr>
        <w:rPr>
          <w:rFonts w:asciiTheme="majorHAnsi" w:eastAsia="Times New Roman" w:hAnsiTheme="majorHAnsi" w:cs="Times New Roman"/>
          <w:sz w:val="24"/>
        </w:rPr>
      </w:pPr>
      <w:r w:rsidRPr="00BF29A9">
        <w:rPr>
          <w:rFonts w:asciiTheme="majorHAnsi" w:eastAsia="Times New Roman" w:hAnsiTheme="majorHAnsi" w:cs="Times New Roman"/>
          <w:sz w:val="24"/>
          <w:vertAlign w:val="superscript"/>
        </w:rPr>
        <w:t>2</w:t>
      </w:r>
      <w:r w:rsidRPr="00BF29A9">
        <w:rPr>
          <w:rFonts w:asciiTheme="majorHAnsi" w:eastAsia="Times New Roman" w:hAnsiTheme="majorHAnsi" w:cs="Times New Roman"/>
          <w:sz w:val="24"/>
        </w:rPr>
        <w:t xml:space="preserve"> ob = hier im Sinne von über</w:t>
      </w:r>
    </w:p>
    <w:p w14:paraId="0314A590" w14:textId="77777777" w:rsidR="00BF29A9" w:rsidRDefault="00BF29A9" w:rsidP="00BF29A9">
      <w:pPr>
        <w:spacing w:after="100" w:afterAutospacing="1"/>
        <w:rPr>
          <w:rFonts w:asciiTheme="majorHAnsi" w:hAnsiTheme="majorHAnsi"/>
          <w:b/>
          <w:sz w:val="24"/>
          <w:szCs w:val="32"/>
        </w:rPr>
      </w:pPr>
    </w:p>
    <w:p w14:paraId="16287E98" w14:textId="11B938C3" w:rsidR="00A8085C" w:rsidRDefault="007E5B9C" w:rsidP="00BF29A9">
      <w:pPr>
        <w:spacing w:after="100" w:afterAutospacing="1"/>
        <w:rPr>
          <w:rFonts w:asciiTheme="majorHAnsi" w:hAnsiTheme="majorHAnsi"/>
          <w:b/>
          <w:sz w:val="24"/>
          <w:szCs w:val="32"/>
        </w:rPr>
      </w:pPr>
      <w:r w:rsidRPr="00B072FF">
        <w:rPr>
          <w:rFonts w:asciiTheme="majorHAnsi" w:hAnsiTheme="majorHAnsi"/>
          <w:b/>
          <w:sz w:val="24"/>
          <w:szCs w:val="32"/>
        </w:rPr>
        <w:lastRenderedPageBreak/>
        <w:t>Arbeitsanregungen:</w:t>
      </w:r>
    </w:p>
    <w:p w14:paraId="09C340DF" w14:textId="004359C4" w:rsidR="00BF29A9" w:rsidRPr="00BF29A9" w:rsidRDefault="00BF29A9" w:rsidP="00BF29A9">
      <w:pPr>
        <w:spacing w:after="120"/>
        <w:rPr>
          <w:rFonts w:asciiTheme="majorHAnsi" w:hAnsiTheme="majorHAnsi"/>
          <w:bCs/>
          <w:sz w:val="24"/>
          <w:szCs w:val="32"/>
        </w:rPr>
      </w:pPr>
      <w:r w:rsidRPr="00BF29A9">
        <w:rPr>
          <w:rFonts w:asciiTheme="majorHAnsi" w:hAnsiTheme="majorHAnsi"/>
          <w:bCs/>
          <w:sz w:val="24"/>
          <w:szCs w:val="32"/>
        </w:rPr>
        <w:t>Interpretieren Sie das Gedicht.</w:t>
      </w:r>
    </w:p>
    <w:p w14:paraId="5BB0355C"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Beschreiben Sie dazu die äußere Form des Gedichtes. </w:t>
      </w:r>
    </w:p>
    <w:p w14:paraId="11FBE025"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Zeigen Sie auf, welche typischen Gedanken und Motive der Barockliteratur von Gryphius verwendet werden. </w:t>
      </w:r>
    </w:p>
    <w:p w14:paraId="06D29721"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Untersuchen Sie das Hauptmotiv und seine antithetische Gestaltung. </w:t>
      </w:r>
    </w:p>
    <w:p w14:paraId="6FC6E25B" w14:textId="57FC7C7E" w:rsidR="00A926DE" w:rsidRPr="00BF29A9" w:rsidRDefault="00BF29A9" w:rsidP="00BF29A9">
      <w:pPr>
        <w:pStyle w:val="Listenabsatz"/>
        <w:numPr>
          <w:ilvl w:val="0"/>
          <w:numId w:val="29"/>
        </w:numPr>
        <w:rPr>
          <w:rFonts w:asciiTheme="majorHAnsi" w:hAnsiTheme="majorHAnsi" w:cs="Arial"/>
          <w:color w:val="000000"/>
          <w:sz w:val="22"/>
          <w:szCs w:val="22"/>
        </w:rPr>
      </w:pPr>
      <w:r w:rsidRPr="00BF29A9">
        <w:rPr>
          <w:rFonts w:asciiTheme="majorHAnsi" w:eastAsia="Times New Roman" w:hAnsiTheme="majorHAnsi" w:cs="Arial"/>
          <w:sz w:val="24"/>
        </w:rPr>
        <w:t>Worin sehen Sie die Aussage des Gedichtes?</w:t>
      </w:r>
    </w:p>
    <w:sectPr w:rsidR="00A926DE" w:rsidRPr="00BF29A9" w:rsidSect="00F839B2">
      <w:headerReference w:type="even" r:id="rId9"/>
      <w:headerReference w:type="default" r:id="rId10"/>
      <w:footerReference w:type="even" r:id="rId11"/>
      <w:footerReference w:type="default" r:id="rId12"/>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205C7" w14:textId="77777777" w:rsidR="00D5672D" w:rsidRDefault="00D5672D" w:rsidP="003016EC">
      <w:r>
        <w:separator/>
      </w:r>
    </w:p>
  </w:endnote>
  <w:endnote w:type="continuationSeparator" w:id="0">
    <w:p w14:paraId="1D96903D" w14:textId="77777777" w:rsidR="00D5672D" w:rsidRDefault="00D5672D"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452F2737"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8" name="Grafik 8"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cs="Helvetica Neue"/>
        <w:sz w:val="16"/>
        <w:szCs w:val="16"/>
      </w:rPr>
      <w:br/>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1480DC1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F4FD2" w14:textId="77777777" w:rsidR="00D5672D" w:rsidRDefault="00D5672D" w:rsidP="003016EC">
      <w:r>
        <w:separator/>
      </w:r>
    </w:p>
  </w:footnote>
  <w:footnote w:type="continuationSeparator" w:id="0">
    <w:p w14:paraId="127B6504" w14:textId="77777777" w:rsidR="00D5672D" w:rsidRDefault="00D5672D"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54E131DD"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9A9">
      <w:rPr>
        <w:rFonts w:asciiTheme="majorHAnsi" w:hAnsiTheme="majorHAnsi"/>
      </w:rPr>
      <w:t xml:space="preserve">                                 </w:t>
    </w:r>
    <w:r w:rsidR="001B6478" w:rsidRPr="003B0F77">
      <w:rPr>
        <w:rFonts w:asciiTheme="majorHAnsi" w:hAnsiTheme="majorHAnsi"/>
      </w:rPr>
      <w:t>teachSam-OER 20</w:t>
    </w:r>
    <w:r w:rsidR="00BF29A9">
      <w:rPr>
        <w:rFonts w:asciiTheme="majorHAnsi" w:hAnsiTheme="majorHAnsi"/>
      </w:rPr>
      <w:t>21</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05AF8096" w:rsidR="00227AF7" w:rsidRPr="003B0F77" w:rsidRDefault="00D5672D" w:rsidP="001B6478">
    <w:pPr>
      <w:pStyle w:val="Kopfzeile"/>
      <w:tabs>
        <w:tab w:val="clear" w:pos="4536"/>
        <w:tab w:val="center" w:pos="5245"/>
        <w:tab w:val="left" w:pos="7230"/>
      </w:tabs>
      <w:jc w:val="center"/>
      <w:rPr>
        <w:rFonts w:asciiTheme="majorHAnsi" w:hAnsiTheme="majorHAnsi"/>
      </w:rPr>
    </w:pPr>
    <w:sdt>
      <w:sdtPr>
        <w:rPr>
          <w:rFonts w:asciiTheme="majorHAnsi" w:hAnsiTheme="majorHAnsi"/>
        </w:rPr>
        <w:id w:val="1450350407"/>
        <w:docPartObj>
          <w:docPartGallery w:val="Page Numbers (Margins)"/>
          <w:docPartUnique/>
        </w:docPartObj>
      </w:sdtPr>
      <w:sdtEndPr/>
      <w:sdtContent>
        <w:r w:rsidR="00526F25" w:rsidRPr="00526F25">
          <w:rPr>
            <w:rFonts w:asciiTheme="majorHAnsi" w:hAnsiTheme="majorHAnsi"/>
            <w:noProof/>
          </w:rPr>
          <mc:AlternateContent>
            <mc:Choice Requires="wps">
              <w:drawing>
                <wp:anchor distT="0" distB="0" distL="114300" distR="114300" simplePos="0" relativeHeight="251666432" behindDoc="0" locked="0" layoutInCell="0" allowOverlap="1" wp14:anchorId="227755FF" wp14:editId="572AEF14">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7755FF" id="Rechteck 4" o:spid="_x0000_s1026" style="position:absolute;left:0;text-align:left;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soD+O+gEAAM4DAAAOAAAAAAAAAAAAAAAAAC4C&#10;AABkcnMvZTJvRG9jLnhtbFBLAQItABQABgAIAAAAIQBxpoaD3AAAAAQBAAAPAAAAAAAAAAAAAAAA&#10;AFQEAABkcnMvZG93bnJldi54bWxQSwUGAAAAAAQABADzAAAAXQUAAAAA&#10;" o:allowincell="f" stroked="f">
                  <v:textbo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v:textbox>
                  <w10:wrap anchorx="margin" anchory="margin"/>
                </v:rect>
              </w:pict>
            </mc:Fallback>
          </mc:AlternateContent>
        </w:r>
      </w:sdtContent>
    </w:sdt>
    <w:r w:rsidR="00227AF7"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7AF7">
      <w:rPr>
        <w:rFonts w:asciiTheme="majorHAnsi" w:hAnsiTheme="majorHAnsi"/>
      </w:rPr>
      <w:tab/>
    </w:r>
    <w:r w:rsidR="00355D18">
      <w:rPr>
        <w:rFonts w:asciiTheme="majorHAnsi" w:hAnsiTheme="majorHAnsi"/>
      </w:rPr>
      <w:t xml:space="preserve">                       </w:t>
    </w:r>
    <w:r w:rsidR="00BF29A9">
      <w:rPr>
        <w:rFonts w:asciiTheme="majorHAnsi" w:hAnsiTheme="majorHAnsi"/>
      </w:rPr>
      <w:t xml:space="preserve">                     </w:t>
    </w:r>
    <w:r w:rsidR="004D0247">
      <w:rPr>
        <w:rFonts w:asciiTheme="majorHAnsi" w:hAnsiTheme="majorHAnsi"/>
      </w:rPr>
      <w:t>teachSam</w:t>
    </w:r>
    <w:r w:rsidR="00227AF7" w:rsidRPr="003B0F77">
      <w:rPr>
        <w:rFonts w:asciiTheme="majorHAnsi" w:hAnsiTheme="majorHAnsi"/>
      </w:rPr>
      <w:t>OER 20</w:t>
    </w:r>
    <w:r w:rsidR="00355D18">
      <w:rPr>
        <w:rFonts w:asciiTheme="majorHAnsi" w:hAnsiTheme="majorHAnsi"/>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2"/>
  </w:num>
  <w:num w:numId="3">
    <w:abstractNumId w:val="4"/>
  </w:num>
  <w:num w:numId="4">
    <w:abstractNumId w:val="11"/>
  </w:num>
  <w:num w:numId="5">
    <w:abstractNumId w:val="21"/>
  </w:num>
  <w:num w:numId="6">
    <w:abstractNumId w:val="8"/>
  </w:num>
  <w:num w:numId="7">
    <w:abstractNumId w:val="10"/>
  </w:num>
  <w:num w:numId="8">
    <w:abstractNumId w:val="15"/>
  </w:num>
  <w:num w:numId="9">
    <w:abstractNumId w:val="2"/>
  </w:num>
  <w:num w:numId="10">
    <w:abstractNumId w:val="20"/>
  </w:num>
  <w:num w:numId="11">
    <w:abstractNumId w:val="23"/>
  </w:num>
  <w:num w:numId="12">
    <w:abstractNumId w:val="17"/>
  </w:num>
  <w:num w:numId="13">
    <w:abstractNumId w:val="7"/>
  </w:num>
  <w:num w:numId="14">
    <w:abstractNumId w:val="18"/>
  </w:num>
  <w:num w:numId="15">
    <w:abstractNumId w:val="13"/>
  </w:num>
  <w:num w:numId="16">
    <w:abstractNumId w:val="27"/>
  </w:num>
  <w:num w:numId="17">
    <w:abstractNumId w:val="16"/>
  </w:num>
  <w:num w:numId="18">
    <w:abstractNumId w:val="1"/>
  </w:num>
  <w:num w:numId="19">
    <w:abstractNumId w:val="9"/>
  </w:num>
  <w:num w:numId="20">
    <w:abstractNumId w:val="24"/>
  </w:num>
  <w:num w:numId="21">
    <w:abstractNumId w:val="3"/>
  </w:num>
  <w:num w:numId="22">
    <w:abstractNumId w:val="6"/>
  </w:num>
  <w:num w:numId="23">
    <w:abstractNumId w:val="26"/>
  </w:num>
  <w:num w:numId="24">
    <w:abstractNumId w:val="5"/>
  </w:num>
  <w:num w:numId="25">
    <w:abstractNumId w:val="12"/>
  </w:num>
  <w:num w:numId="26">
    <w:abstractNumId w:val="14"/>
  </w:num>
  <w:num w:numId="27">
    <w:abstractNumId w:val="0"/>
  </w:num>
  <w:num w:numId="28">
    <w:abstractNumId w:val="25"/>
  </w:num>
  <w:num w:numId="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22AD4"/>
    <w:rsid w:val="00131A1C"/>
    <w:rsid w:val="00133B73"/>
    <w:rsid w:val="00142693"/>
    <w:rsid w:val="00153614"/>
    <w:rsid w:val="001572D3"/>
    <w:rsid w:val="00163429"/>
    <w:rsid w:val="0016718D"/>
    <w:rsid w:val="00167960"/>
    <w:rsid w:val="00183329"/>
    <w:rsid w:val="0019512F"/>
    <w:rsid w:val="001A1288"/>
    <w:rsid w:val="001B09BD"/>
    <w:rsid w:val="001B52BE"/>
    <w:rsid w:val="001B6478"/>
    <w:rsid w:val="001C540A"/>
    <w:rsid w:val="001C62B6"/>
    <w:rsid w:val="001F7DC7"/>
    <w:rsid w:val="00201C3C"/>
    <w:rsid w:val="0021007B"/>
    <w:rsid w:val="00216E98"/>
    <w:rsid w:val="00220A3C"/>
    <w:rsid w:val="00227AF7"/>
    <w:rsid w:val="002349C6"/>
    <w:rsid w:val="00236BDA"/>
    <w:rsid w:val="00240DE0"/>
    <w:rsid w:val="002545C9"/>
    <w:rsid w:val="0026014A"/>
    <w:rsid w:val="00270FB5"/>
    <w:rsid w:val="002816E4"/>
    <w:rsid w:val="00294ACE"/>
    <w:rsid w:val="00296FC5"/>
    <w:rsid w:val="002B1087"/>
    <w:rsid w:val="002B6817"/>
    <w:rsid w:val="002B6FE0"/>
    <w:rsid w:val="002C3C8E"/>
    <w:rsid w:val="002C3DC6"/>
    <w:rsid w:val="002E01F3"/>
    <w:rsid w:val="002E1FAF"/>
    <w:rsid w:val="002F34FF"/>
    <w:rsid w:val="002F5B10"/>
    <w:rsid w:val="00301103"/>
    <w:rsid w:val="003016EC"/>
    <w:rsid w:val="00305648"/>
    <w:rsid w:val="00322803"/>
    <w:rsid w:val="00322B20"/>
    <w:rsid w:val="00333DFD"/>
    <w:rsid w:val="003404CA"/>
    <w:rsid w:val="00355B1C"/>
    <w:rsid w:val="00355D18"/>
    <w:rsid w:val="003577A2"/>
    <w:rsid w:val="00394348"/>
    <w:rsid w:val="00396C15"/>
    <w:rsid w:val="00397A9D"/>
    <w:rsid w:val="003A41EC"/>
    <w:rsid w:val="003A4F55"/>
    <w:rsid w:val="003A672F"/>
    <w:rsid w:val="003B02D9"/>
    <w:rsid w:val="003B0F77"/>
    <w:rsid w:val="003C6944"/>
    <w:rsid w:val="003E244A"/>
    <w:rsid w:val="003E288D"/>
    <w:rsid w:val="003E733C"/>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2822"/>
    <w:rsid w:val="005945AB"/>
    <w:rsid w:val="005B4958"/>
    <w:rsid w:val="005B7698"/>
    <w:rsid w:val="005B7D8B"/>
    <w:rsid w:val="005C5BCD"/>
    <w:rsid w:val="005D5259"/>
    <w:rsid w:val="005E08F4"/>
    <w:rsid w:val="005E27F2"/>
    <w:rsid w:val="005E6BAE"/>
    <w:rsid w:val="005F4234"/>
    <w:rsid w:val="005F72B8"/>
    <w:rsid w:val="0060078A"/>
    <w:rsid w:val="00602495"/>
    <w:rsid w:val="00622259"/>
    <w:rsid w:val="00622FA1"/>
    <w:rsid w:val="006238EF"/>
    <w:rsid w:val="006403F3"/>
    <w:rsid w:val="006411D4"/>
    <w:rsid w:val="00643B36"/>
    <w:rsid w:val="00651167"/>
    <w:rsid w:val="00661704"/>
    <w:rsid w:val="00665D31"/>
    <w:rsid w:val="00671FD8"/>
    <w:rsid w:val="006723F1"/>
    <w:rsid w:val="00680E48"/>
    <w:rsid w:val="0068413E"/>
    <w:rsid w:val="00690A00"/>
    <w:rsid w:val="0069253A"/>
    <w:rsid w:val="006A2167"/>
    <w:rsid w:val="006B5839"/>
    <w:rsid w:val="006C033C"/>
    <w:rsid w:val="006C2150"/>
    <w:rsid w:val="006E2D18"/>
    <w:rsid w:val="006F3164"/>
    <w:rsid w:val="00725DD4"/>
    <w:rsid w:val="00732267"/>
    <w:rsid w:val="00734E9B"/>
    <w:rsid w:val="0073794C"/>
    <w:rsid w:val="007434A0"/>
    <w:rsid w:val="00744333"/>
    <w:rsid w:val="00744BAA"/>
    <w:rsid w:val="007528A3"/>
    <w:rsid w:val="00753F5A"/>
    <w:rsid w:val="007937CA"/>
    <w:rsid w:val="007A14ED"/>
    <w:rsid w:val="007B73B2"/>
    <w:rsid w:val="007D295E"/>
    <w:rsid w:val="007D56D8"/>
    <w:rsid w:val="007E5B9C"/>
    <w:rsid w:val="007F7205"/>
    <w:rsid w:val="008119CB"/>
    <w:rsid w:val="00813045"/>
    <w:rsid w:val="008134F0"/>
    <w:rsid w:val="00815B71"/>
    <w:rsid w:val="008220D6"/>
    <w:rsid w:val="00836C88"/>
    <w:rsid w:val="008377AE"/>
    <w:rsid w:val="0083785D"/>
    <w:rsid w:val="0084209E"/>
    <w:rsid w:val="00846DA0"/>
    <w:rsid w:val="00853EB3"/>
    <w:rsid w:val="0085609C"/>
    <w:rsid w:val="00856CA3"/>
    <w:rsid w:val="00861CE6"/>
    <w:rsid w:val="00864215"/>
    <w:rsid w:val="00865CB4"/>
    <w:rsid w:val="0087012F"/>
    <w:rsid w:val="0087597D"/>
    <w:rsid w:val="0087695C"/>
    <w:rsid w:val="008814E7"/>
    <w:rsid w:val="008820F0"/>
    <w:rsid w:val="00892896"/>
    <w:rsid w:val="008A145A"/>
    <w:rsid w:val="008A18E0"/>
    <w:rsid w:val="008A4BBB"/>
    <w:rsid w:val="008A7AED"/>
    <w:rsid w:val="008C2E3D"/>
    <w:rsid w:val="008D01DD"/>
    <w:rsid w:val="008F6F18"/>
    <w:rsid w:val="00900D60"/>
    <w:rsid w:val="0090685E"/>
    <w:rsid w:val="00913AF8"/>
    <w:rsid w:val="00935348"/>
    <w:rsid w:val="00936D8A"/>
    <w:rsid w:val="0094187E"/>
    <w:rsid w:val="00953C3D"/>
    <w:rsid w:val="00964157"/>
    <w:rsid w:val="009844D9"/>
    <w:rsid w:val="009863F3"/>
    <w:rsid w:val="00987661"/>
    <w:rsid w:val="009A5419"/>
    <w:rsid w:val="009B080D"/>
    <w:rsid w:val="009B41AA"/>
    <w:rsid w:val="009C0322"/>
    <w:rsid w:val="009C263A"/>
    <w:rsid w:val="009C7587"/>
    <w:rsid w:val="009D1C5C"/>
    <w:rsid w:val="009D4B3B"/>
    <w:rsid w:val="009D7993"/>
    <w:rsid w:val="009E3D3F"/>
    <w:rsid w:val="009F089C"/>
    <w:rsid w:val="009F10E3"/>
    <w:rsid w:val="00A03276"/>
    <w:rsid w:val="00A056E5"/>
    <w:rsid w:val="00A05BA7"/>
    <w:rsid w:val="00A110CF"/>
    <w:rsid w:val="00A15AB8"/>
    <w:rsid w:val="00A229B4"/>
    <w:rsid w:val="00A27D10"/>
    <w:rsid w:val="00A329C7"/>
    <w:rsid w:val="00A44D1F"/>
    <w:rsid w:val="00A647FC"/>
    <w:rsid w:val="00A76311"/>
    <w:rsid w:val="00A8085C"/>
    <w:rsid w:val="00A822DE"/>
    <w:rsid w:val="00A91EDE"/>
    <w:rsid w:val="00A926DE"/>
    <w:rsid w:val="00AA1DDF"/>
    <w:rsid w:val="00AA7AC4"/>
    <w:rsid w:val="00AB43C6"/>
    <w:rsid w:val="00AB4BA4"/>
    <w:rsid w:val="00AB5264"/>
    <w:rsid w:val="00AB6A15"/>
    <w:rsid w:val="00AD1652"/>
    <w:rsid w:val="00AF04FA"/>
    <w:rsid w:val="00AF1EE3"/>
    <w:rsid w:val="00AF4EC3"/>
    <w:rsid w:val="00AF7544"/>
    <w:rsid w:val="00B03A0A"/>
    <w:rsid w:val="00B072FF"/>
    <w:rsid w:val="00B11E10"/>
    <w:rsid w:val="00B13E62"/>
    <w:rsid w:val="00B13FD4"/>
    <w:rsid w:val="00B167B5"/>
    <w:rsid w:val="00B27675"/>
    <w:rsid w:val="00B6334C"/>
    <w:rsid w:val="00B65F5F"/>
    <w:rsid w:val="00B71AB1"/>
    <w:rsid w:val="00B82725"/>
    <w:rsid w:val="00BA5D76"/>
    <w:rsid w:val="00BB562E"/>
    <w:rsid w:val="00BB5A54"/>
    <w:rsid w:val="00BB6872"/>
    <w:rsid w:val="00BC06DC"/>
    <w:rsid w:val="00BC4D51"/>
    <w:rsid w:val="00BD3233"/>
    <w:rsid w:val="00BD40EB"/>
    <w:rsid w:val="00BE4761"/>
    <w:rsid w:val="00BF29A9"/>
    <w:rsid w:val="00C0249D"/>
    <w:rsid w:val="00C36728"/>
    <w:rsid w:val="00C4599D"/>
    <w:rsid w:val="00C465C7"/>
    <w:rsid w:val="00C47743"/>
    <w:rsid w:val="00C508F5"/>
    <w:rsid w:val="00C518DE"/>
    <w:rsid w:val="00C543F5"/>
    <w:rsid w:val="00C5481E"/>
    <w:rsid w:val="00C61BAA"/>
    <w:rsid w:val="00C61D7E"/>
    <w:rsid w:val="00C67781"/>
    <w:rsid w:val="00C722B4"/>
    <w:rsid w:val="00C723F8"/>
    <w:rsid w:val="00C733E6"/>
    <w:rsid w:val="00C75987"/>
    <w:rsid w:val="00C83CF3"/>
    <w:rsid w:val="00C944F8"/>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9387B"/>
    <w:rsid w:val="00DA51DD"/>
    <w:rsid w:val="00DB7CFB"/>
    <w:rsid w:val="00DC46C9"/>
    <w:rsid w:val="00DC5D1A"/>
    <w:rsid w:val="00DD179F"/>
    <w:rsid w:val="00DD5022"/>
    <w:rsid w:val="00DF07D0"/>
    <w:rsid w:val="00DF1176"/>
    <w:rsid w:val="00DF416D"/>
    <w:rsid w:val="00DF6C04"/>
    <w:rsid w:val="00E05329"/>
    <w:rsid w:val="00E115C2"/>
    <w:rsid w:val="00E12B6C"/>
    <w:rsid w:val="00E25BBE"/>
    <w:rsid w:val="00E43BAE"/>
    <w:rsid w:val="00E62945"/>
    <w:rsid w:val="00E644B4"/>
    <w:rsid w:val="00E70432"/>
    <w:rsid w:val="00E94519"/>
    <w:rsid w:val="00E95043"/>
    <w:rsid w:val="00E9504C"/>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6DE8"/>
    <w:rsid w:val="00F3736C"/>
    <w:rsid w:val="00F40B9C"/>
    <w:rsid w:val="00F44A46"/>
    <w:rsid w:val="00F46E2C"/>
    <w:rsid w:val="00F554B4"/>
    <w:rsid w:val="00F70401"/>
    <w:rsid w:val="00F75259"/>
    <w:rsid w:val="00F761E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756"/>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D9F1B-1967-4E22-9ED0-D3E3D16B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2906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2</cp:revision>
  <cp:lastPrinted>2014-09-18T15:40:00Z</cp:lastPrinted>
  <dcterms:created xsi:type="dcterms:W3CDTF">2021-11-06T17:43:00Z</dcterms:created>
  <dcterms:modified xsi:type="dcterms:W3CDTF">2021-11-06T17:43:00Z</dcterms:modified>
</cp:coreProperties>
</file>