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03843" w14:textId="5D378D02" w:rsidR="00732267" w:rsidRPr="00EC45FF" w:rsidRDefault="00CF4488" w:rsidP="0087695C">
      <w:pPr>
        <w:spacing w:after="240"/>
        <w:rPr>
          <w:color w:val="4F81BD" w:themeColor="accent1"/>
          <w:sz w:val="24"/>
        </w:rPr>
      </w:pPr>
      <w:r w:rsidRPr="00EC45FF">
        <w:rPr>
          <w:b/>
          <w:color w:val="4F81BD" w:themeColor="accent1"/>
          <w:sz w:val="32"/>
        </w:rPr>
        <w:t>Szenische Interpretation</w:t>
      </w:r>
      <w:r w:rsidR="00F554B4" w:rsidRPr="00EC45FF">
        <w:rPr>
          <w:b/>
          <w:color w:val="4F81BD" w:themeColor="accent1"/>
          <w:sz w:val="32"/>
        </w:rPr>
        <w:br/>
      </w:r>
      <w:r w:rsidR="009844D9" w:rsidRPr="00EC45FF">
        <w:rPr>
          <w:color w:val="4F81BD" w:themeColor="accent1"/>
          <w:sz w:val="24"/>
        </w:rPr>
        <w:t xml:space="preserve">Elisabeth Langgässers Kurzgeschichte „Saisonbeginn“ </w:t>
      </w:r>
      <w:r w:rsidRPr="00EC45FF">
        <w:rPr>
          <w:color w:val="4F81BD" w:themeColor="accent1"/>
          <w:sz w:val="24"/>
        </w:rPr>
        <w:t>in szenischen Interpretationen</w:t>
      </w:r>
    </w:p>
    <w:p w14:paraId="0436B3D3" w14:textId="77777777" w:rsidR="009844D9" w:rsidRDefault="009844D9" w:rsidP="009844D9">
      <w:pPr>
        <w:spacing w:after="240"/>
        <w:sectPr w:rsidR="009844D9"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736864E1" w14:textId="58B53A3E" w:rsidR="007C03A4" w:rsidRDefault="00EC45FF" w:rsidP="00EC45FF">
      <w:pPr>
        <w:spacing w:after="240"/>
        <w:jc w:val="both"/>
      </w:pPr>
      <w:r w:rsidRPr="00EC45FF">
        <w:t>Elisabeth Langgässers Kurzgeschichte "Saisonbeginn" lässt sich mit verschiedenen Übungen zur szenischen Interpretation verbinden. Darunter versteht man ein kollektives Interpretationsverfahren, bei dem sämtliche Teilnehmer/-innen einen wichtigen Beitrag zur Deutung des Stücks leisten. Dabei sollen die darstellenden Schülerinnen und Schüler ihre eigenen, vielleicht ganz spezifischen situations-, gruppen- und körperbezogenen Denk-, Wahrnehmungs- und Kommunikationsweisen zur Deutung des Textes einsetzen. Es kommt allerdings weniger darauf an, dass die Inszenierung „gelungen“ ist, als darauf, sich eigene Meinungen und Haltungen zum Thema bewusst zu machen und sie am Ende in das jeweils eigene Textverstehen einzubringen</w:t>
      </w:r>
      <w:r w:rsidR="00517E13">
        <w:rPr>
          <w:rFonts w:cs="Arial"/>
          <w:color w:val="000000"/>
          <w:szCs w:val="20"/>
        </w:rPr>
        <w:t>.</w:t>
      </w:r>
    </w:p>
    <w:p w14:paraId="00AE8455" w14:textId="46DC9D9A" w:rsidR="0024180E" w:rsidRPr="0024180E" w:rsidRDefault="00CF4488" w:rsidP="00CF4488">
      <w:pPr>
        <w:shd w:val="clear" w:color="auto" w:fill="F2F2F2" w:themeFill="background1" w:themeFillShade="F2"/>
        <w:tabs>
          <w:tab w:val="right" w:pos="8931"/>
          <w:tab w:val="right" w:pos="9923"/>
        </w:tabs>
        <w:spacing w:before="120"/>
        <w:ind w:left="357" w:hanging="357"/>
        <w:jc w:val="both"/>
        <w:rPr>
          <w:sz w:val="18"/>
        </w:rPr>
      </w:pPr>
      <w:r w:rsidRPr="0069107F">
        <w:rPr>
          <w:b/>
          <w:sz w:val="22"/>
        </w:rPr>
        <w:t xml:space="preserve">   </w:t>
      </w:r>
      <w:r w:rsidR="0024180E" w:rsidRPr="0069107F">
        <w:rPr>
          <w:b/>
          <w:sz w:val="22"/>
        </w:rPr>
        <w:t>Szenische Interpretation 1</w:t>
      </w:r>
      <w:r w:rsidR="0024180E" w:rsidRPr="0024180E">
        <w:rPr>
          <w:b/>
          <w:i/>
          <w:sz w:val="22"/>
        </w:rPr>
        <w:tab/>
      </w:r>
      <w:r w:rsidR="0024180E" w:rsidRPr="0024180E">
        <w:rPr>
          <w:sz w:val="22"/>
        </w:rPr>
        <w:t>Rollenspiel</w:t>
      </w:r>
    </w:p>
    <w:p w14:paraId="171B611B" w14:textId="77777777" w:rsidR="0024180E" w:rsidRPr="0024180E" w:rsidRDefault="0024180E" w:rsidP="0024180E">
      <w:pPr>
        <w:spacing w:before="120"/>
        <w:ind w:left="2409" w:hanging="1701"/>
      </w:pPr>
      <w:r w:rsidRPr="0024180E">
        <w:rPr>
          <w:b/>
        </w:rPr>
        <w:t>Beteiligte:</w:t>
      </w:r>
      <w:r w:rsidRPr="0024180E">
        <w:rPr>
          <w:b/>
        </w:rPr>
        <w:tab/>
      </w:r>
      <w:r w:rsidRPr="0024180E">
        <w:t>2 bzw. 5 Schülerinnen und Schüler</w:t>
      </w:r>
    </w:p>
    <w:p w14:paraId="1068FA57" w14:textId="77777777" w:rsidR="0024180E" w:rsidRPr="0024180E" w:rsidRDefault="0024180E" w:rsidP="0024180E">
      <w:pPr>
        <w:spacing w:before="120"/>
        <w:ind w:left="2409" w:hanging="1701"/>
      </w:pPr>
      <w:r w:rsidRPr="0024180E">
        <w:rPr>
          <w:b/>
        </w:rPr>
        <w:t>Rollen:</w:t>
      </w:r>
      <w:r w:rsidRPr="0024180E">
        <w:rPr>
          <w:b/>
        </w:rPr>
        <w:tab/>
      </w:r>
      <w:r w:rsidRPr="0024180E">
        <w:t>2 Nonnen und ggf. 3 Arbeiter</w:t>
      </w:r>
    </w:p>
    <w:p w14:paraId="2ED4C609" w14:textId="46949556" w:rsidR="0024180E" w:rsidRPr="0024180E" w:rsidRDefault="0024180E" w:rsidP="0024180E">
      <w:pPr>
        <w:spacing w:before="120"/>
        <w:ind w:left="2409" w:hanging="1701"/>
      </w:pPr>
      <w:r w:rsidRPr="0024180E">
        <w:rPr>
          <w:b/>
        </w:rPr>
        <w:t>Spielanweisung:</w:t>
      </w:r>
      <w:r w:rsidRPr="0024180E">
        <w:rPr>
          <w:b/>
        </w:rPr>
        <w:tab/>
      </w:r>
      <w:r w:rsidRPr="0024180E">
        <w:t>Stellen Sie in einem kurzen Spiel da</w:t>
      </w:r>
      <w:r w:rsidR="00517E13">
        <w:t>r, wie die beiden Nonnen am Weg</w:t>
      </w:r>
      <w:r w:rsidRPr="0024180E">
        <w:t>kreuz ankommen</w:t>
      </w:r>
      <w:r w:rsidR="00517E13">
        <w:t xml:space="preserve"> und was sie dort tun.</w:t>
      </w:r>
    </w:p>
    <w:p w14:paraId="33BE0BC1" w14:textId="50C4D7F8" w:rsidR="0024180E" w:rsidRPr="0024180E" w:rsidRDefault="0024180E" w:rsidP="0024180E">
      <w:pPr>
        <w:spacing w:before="120"/>
        <w:ind w:left="2409" w:hanging="1701"/>
      </w:pPr>
      <w:r w:rsidRPr="0024180E">
        <w:tab/>
        <w:t>Stellen Sie in einem kurzen Stegreifdialog dar, wie sich die beiden Frauen auf dem Nachhauseweg über ihre Erlebnisse</w:t>
      </w:r>
      <w:r w:rsidR="00517E13">
        <w:t xml:space="preserve"> am Wegkreuz</w:t>
      </w:r>
      <w:r w:rsidRPr="0024180E">
        <w:t xml:space="preserve"> unterhalten.</w:t>
      </w:r>
    </w:p>
    <w:p w14:paraId="1CD5C5B4" w14:textId="77777777" w:rsidR="0024180E" w:rsidRPr="0024180E" w:rsidRDefault="0024180E" w:rsidP="0024180E">
      <w:pPr>
        <w:spacing w:before="120"/>
        <w:ind w:left="2409" w:hanging="1701"/>
      </w:pPr>
      <w:r w:rsidRPr="0024180E">
        <w:rPr>
          <w:b/>
        </w:rPr>
        <w:t>Spieldauer:</w:t>
      </w:r>
      <w:r w:rsidRPr="0024180E">
        <w:t xml:space="preserve"> </w:t>
      </w:r>
      <w:r w:rsidRPr="0024180E">
        <w:tab/>
        <w:t xml:space="preserve">ca. 5 min. </w:t>
      </w:r>
    </w:p>
    <w:p w14:paraId="500E5505" w14:textId="77777777" w:rsidR="0024180E" w:rsidRPr="007C03A4" w:rsidRDefault="0024180E" w:rsidP="0024180E">
      <w:pPr>
        <w:tabs>
          <w:tab w:val="left" w:pos="3431"/>
          <w:tab w:val="left" w:pos="8078"/>
        </w:tabs>
        <w:spacing w:before="120"/>
        <w:ind w:left="1771"/>
        <w:rPr>
          <w:rFonts w:ascii="Arial" w:hAnsi="Arial"/>
          <w:sz w:val="12"/>
        </w:rPr>
      </w:pPr>
    </w:p>
    <w:p w14:paraId="50E0775C" w14:textId="1896E674" w:rsidR="0024180E" w:rsidRPr="0024180E" w:rsidRDefault="00CF4488" w:rsidP="00CF4488">
      <w:pPr>
        <w:shd w:val="clear" w:color="auto" w:fill="F2F2F2" w:themeFill="background1" w:themeFillShade="F2"/>
        <w:tabs>
          <w:tab w:val="right" w:pos="8931"/>
          <w:tab w:val="right" w:pos="9923"/>
        </w:tabs>
        <w:spacing w:before="120"/>
        <w:ind w:left="357" w:hanging="357"/>
        <w:jc w:val="both"/>
        <w:rPr>
          <w:sz w:val="18"/>
        </w:rPr>
      </w:pPr>
      <w:r w:rsidRPr="0069107F">
        <w:rPr>
          <w:b/>
          <w:sz w:val="22"/>
        </w:rPr>
        <w:t xml:space="preserve">   </w:t>
      </w:r>
      <w:r w:rsidR="0024180E" w:rsidRPr="0069107F">
        <w:rPr>
          <w:b/>
          <w:sz w:val="22"/>
        </w:rPr>
        <w:t>Szenische Interpretation 2</w:t>
      </w:r>
      <w:r w:rsidR="0024180E" w:rsidRPr="0024180E">
        <w:rPr>
          <w:b/>
          <w:i/>
          <w:sz w:val="22"/>
        </w:rPr>
        <w:tab/>
      </w:r>
      <w:r w:rsidR="0024180E" w:rsidRPr="0024180E">
        <w:rPr>
          <w:sz w:val="22"/>
        </w:rPr>
        <w:t>Rollenspiel</w:t>
      </w:r>
    </w:p>
    <w:p w14:paraId="67E0AF97" w14:textId="77777777" w:rsidR="0024180E" w:rsidRPr="0024180E" w:rsidRDefault="0024180E" w:rsidP="0024180E">
      <w:pPr>
        <w:spacing w:before="120"/>
        <w:ind w:left="2409" w:hanging="1701"/>
      </w:pPr>
      <w:r w:rsidRPr="0024180E">
        <w:rPr>
          <w:b/>
        </w:rPr>
        <w:t>Beteiligte:</w:t>
      </w:r>
      <w:r w:rsidRPr="0024180E">
        <w:rPr>
          <w:b/>
        </w:rPr>
        <w:tab/>
      </w:r>
      <w:r w:rsidRPr="0024180E">
        <w:t>2 - 4 Schülerinnen und Schüler</w:t>
      </w:r>
    </w:p>
    <w:p w14:paraId="31BD17F6" w14:textId="77777777" w:rsidR="0024180E" w:rsidRPr="0024180E" w:rsidRDefault="0024180E" w:rsidP="0024180E">
      <w:pPr>
        <w:spacing w:before="120"/>
        <w:ind w:left="2409" w:hanging="1701"/>
      </w:pPr>
      <w:r w:rsidRPr="0024180E">
        <w:rPr>
          <w:b/>
        </w:rPr>
        <w:t xml:space="preserve">Rollen: </w:t>
      </w:r>
      <w:r w:rsidRPr="0024180E">
        <w:rPr>
          <w:b/>
        </w:rPr>
        <w:tab/>
      </w:r>
      <w:r w:rsidRPr="0024180E">
        <w:t>4 von der Arbeit zurückkehrende Arbeiter</w:t>
      </w:r>
    </w:p>
    <w:p w14:paraId="2BDD62A7" w14:textId="77777777" w:rsidR="0024180E" w:rsidRPr="0024180E" w:rsidRDefault="0024180E" w:rsidP="0024180E">
      <w:pPr>
        <w:spacing w:before="120"/>
        <w:ind w:left="2409" w:hanging="1701"/>
      </w:pPr>
      <w:r w:rsidRPr="0024180E">
        <w:rPr>
          <w:b/>
        </w:rPr>
        <w:t>Spielanweisung:</w:t>
      </w:r>
      <w:r w:rsidRPr="0024180E">
        <w:rPr>
          <w:b/>
        </w:rPr>
        <w:tab/>
      </w:r>
      <w:r w:rsidRPr="0024180E">
        <w:t>Stellen Sie in einem kurzen Spiel dar, wie sich die Arbeiter auf ihrem weiteren Nachhauseweg über das neue Schild unterhalten.</w:t>
      </w:r>
    </w:p>
    <w:p w14:paraId="671E7BDB" w14:textId="72123DE7" w:rsidR="0024180E" w:rsidRPr="0024180E" w:rsidRDefault="0024180E" w:rsidP="007C03A4">
      <w:pPr>
        <w:tabs>
          <w:tab w:val="left" w:pos="2410"/>
        </w:tabs>
        <w:spacing w:before="120"/>
        <w:ind w:left="708"/>
      </w:pPr>
      <w:r w:rsidRPr="0024180E">
        <w:rPr>
          <w:b/>
        </w:rPr>
        <w:t>Spieldauer</w:t>
      </w:r>
      <w:r w:rsidRPr="0024180E">
        <w:t xml:space="preserve">: </w:t>
      </w:r>
      <w:r w:rsidRPr="0024180E">
        <w:tab/>
      </w:r>
      <w:r w:rsidR="00517E13">
        <w:t xml:space="preserve">ca. </w:t>
      </w:r>
      <w:r w:rsidRPr="0024180E">
        <w:t>5 - 7 min.</w:t>
      </w:r>
    </w:p>
    <w:p w14:paraId="17825C93" w14:textId="77777777" w:rsidR="0024180E" w:rsidRPr="007C03A4" w:rsidRDefault="0024180E" w:rsidP="0024180E">
      <w:pPr>
        <w:rPr>
          <w:rFonts w:ascii="Arial" w:hAnsi="Arial"/>
          <w:sz w:val="12"/>
        </w:rPr>
      </w:pPr>
    </w:p>
    <w:p w14:paraId="7F2628F9" w14:textId="7013AAE2" w:rsidR="0024180E" w:rsidRPr="0024180E" w:rsidRDefault="00CF4488" w:rsidP="00CF4488">
      <w:pPr>
        <w:shd w:val="clear" w:color="auto" w:fill="F2F2F2" w:themeFill="background1" w:themeFillShade="F2"/>
        <w:tabs>
          <w:tab w:val="right" w:pos="8931"/>
          <w:tab w:val="right" w:pos="9923"/>
        </w:tabs>
        <w:spacing w:before="120"/>
        <w:ind w:left="357" w:hanging="357"/>
        <w:jc w:val="both"/>
        <w:rPr>
          <w:i/>
          <w:sz w:val="18"/>
        </w:rPr>
      </w:pPr>
      <w:r w:rsidRPr="0069107F">
        <w:rPr>
          <w:b/>
          <w:sz w:val="22"/>
        </w:rPr>
        <w:t xml:space="preserve">   </w:t>
      </w:r>
      <w:r w:rsidR="0024180E" w:rsidRPr="0069107F">
        <w:rPr>
          <w:b/>
          <w:sz w:val="22"/>
        </w:rPr>
        <w:t>Szenische Interpretation 3</w:t>
      </w:r>
      <w:r w:rsidR="0024180E" w:rsidRPr="0024180E">
        <w:rPr>
          <w:b/>
          <w:i/>
          <w:sz w:val="22"/>
        </w:rPr>
        <w:tab/>
      </w:r>
      <w:r w:rsidR="0024180E" w:rsidRPr="0024180E">
        <w:rPr>
          <w:sz w:val="22"/>
        </w:rPr>
        <w:t>Rollenspiel</w:t>
      </w:r>
    </w:p>
    <w:p w14:paraId="4C0FC579" w14:textId="53F7DABB" w:rsidR="0024180E" w:rsidRPr="0024180E" w:rsidRDefault="0024180E" w:rsidP="0024180E">
      <w:pPr>
        <w:spacing w:before="120"/>
        <w:ind w:left="2409" w:hanging="1701"/>
        <w:rPr>
          <w:b/>
        </w:rPr>
      </w:pPr>
      <w:r w:rsidRPr="0024180E">
        <w:rPr>
          <w:b/>
        </w:rPr>
        <w:t>Beteiligte:</w:t>
      </w:r>
      <w:r w:rsidRPr="0024180E">
        <w:rPr>
          <w:b/>
        </w:rPr>
        <w:tab/>
      </w:r>
      <w:r w:rsidRPr="0024180E">
        <w:t xml:space="preserve">6 - </w:t>
      </w:r>
      <w:r w:rsidR="00517E13">
        <w:t>9</w:t>
      </w:r>
      <w:r w:rsidRPr="0024180E">
        <w:t xml:space="preserve"> Schülerinnen und Schüler</w:t>
      </w:r>
    </w:p>
    <w:p w14:paraId="14178BC0" w14:textId="46C0B269" w:rsidR="0024180E" w:rsidRPr="0024180E" w:rsidRDefault="0024180E" w:rsidP="0024180E">
      <w:pPr>
        <w:spacing w:before="120"/>
        <w:ind w:left="2409" w:hanging="1701"/>
        <w:rPr>
          <w:b/>
        </w:rPr>
      </w:pPr>
      <w:r w:rsidRPr="0024180E">
        <w:rPr>
          <w:b/>
        </w:rPr>
        <w:t>Rollen:</w:t>
      </w:r>
      <w:r w:rsidRPr="0024180E">
        <w:rPr>
          <w:b/>
        </w:rPr>
        <w:tab/>
      </w:r>
      <w:r w:rsidR="00517E13">
        <w:t xml:space="preserve">6 -8 </w:t>
      </w:r>
      <w:r w:rsidRPr="0024180E">
        <w:t xml:space="preserve"> Urlaubsreisende, (1 Bürgermeister)</w:t>
      </w:r>
    </w:p>
    <w:p w14:paraId="0E99F8C0" w14:textId="77777777" w:rsidR="0024180E" w:rsidRPr="0024180E" w:rsidRDefault="0024180E" w:rsidP="0024180E">
      <w:pPr>
        <w:spacing w:before="120"/>
        <w:ind w:left="2409" w:hanging="1701"/>
      </w:pPr>
      <w:r w:rsidRPr="0024180E">
        <w:rPr>
          <w:b/>
        </w:rPr>
        <w:t>Spielanweisung:</w:t>
      </w:r>
      <w:r w:rsidRPr="0024180E">
        <w:rPr>
          <w:b/>
        </w:rPr>
        <w:tab/>
      </w:r>
      <w:r w:rsidRPr="0024180E">
        <w:t xml:space="preserve">Die Urlaubsaison beginnt: </w:t>
      </w:r>
      <w:bookmarkStart w:id="0" w:name="_GoBack"/>
      <w:bookmarkEnd w:id="0"/>
    </w:p>
    <w:p w14:paraId="43E88E14" w14:textId="77777777" w:rsidR="0024180E" w:rsidRPr="0024180E" w:rsidRDefault="0024180E" w:rsidP="0024180E">
      <w:pPr>
        <w:spacing w:before="120"/>
        <w:ind w:left="2409" w:hanging="1701"/>
      </w:pPr>
      <w:r w:rsidRPr="0024180E">
        <w:tab/>
        <w:t>Stellen Sie dar, wie die ersten Reisenden den Ort erreichen.</w:t>
      </w:r>
    </w:p>
    <w:p w14:paraId="4B9F752C" w14:textId="3FC9C7CC" w:rsidR="0024180E" w:rsidRPr="0024180E" w:rsidRDefault="0024180E" w:rsidP="0024180E">
      <w:pPr>
        <w:spacing w:before="120"/>
        <w:ind w:left="2409" w:hanging="1701"/>
      </w:pPr>
      <w:r w:rsidRPr="0024180E">
        <w:tab/>
      </w:r>
      <w:r w:rsidR="00517E13">
        <w:t>Sie können dabei</w:t>
      </w:r>
      <w:r w:rsidRPr="0024180E">
        <w:t xml:space="preserve"> Einzelreisende oder eine gemeinsame Reisegruppe </w:t>
      </w:r>
      <w:r w:rsidR="00517E13">
        <w:t>darstellen.</w:t>
      </w:r>
    </w:p>
    <w:p w14:paraId="3F5F0601" w14:textId="3E910FA9" w:rsidR="0024180E" w:rsidRPr="0024180E" w:rsidRDefault="0024180E" w:rsidP="0024180E">
      <w:pPr>
        <w:spacing w:before="120"/>
        <w:ind w:left="2409" w:hanging="1701"/>
      </w:pPr>
      <w:r w:rsidRPr="0024180E">
        <w:tab/>
      </w:r>
      <w:r w:rsidR="00517E13">
        <w:t>Vielleicht möchten Sie auch noch</w:t>
      </w:r>
      <w:r w:rsidRPr="0024180E">
        <w:t xml:space="preserve"> den Bürgermeister </w:t>
      </w:r>
      <w:r w:rsidR="00517E13">
        <w:t>bei der</w:t>
      </w:r>
      <w:r w:rsidRPr="0024180E">
        <w:t xml:space="preserve"> Begrüßung der ersten Gäste </w:t>
      </w:r>
      <w:r w:rsidR="00517E13">
        <w:t>dabeihaben</w:t>
      </w:r>
      <w:r w:rsidRPr="0024180E">
        <w:t>.</w:t>
      </w:r>
    </w:p>
    <w:p w14:paraId="3B763938" w14:textId="1DCD8FCC" w:rsidR="0024180E" w:rsidRPr="0024180E" w:rsidRDefault="0024180E" w:rsidP="0024180E">
      <w:pPr>
        <w:spacing w:before="120"/>
        <w:ind w:left="2409" w:hanging="1701"/>
      </w:pPr>
      <w:r w:rsidRPr="0024180E">
        <w:rPr>
          <w:b/>
        </w:rPr>
        <w:t>Spieldauer</w:t>
      </w:r>
      <w:r w:rsidRPr="0024180E">
        <w:t xml:space="preserve">: </w:t>
      </w:r>
      <w:r w:rsidR="007C03A4">
        <w:tab/>
      </w:r>
      <w:r w:rsidRPr="0024180E">
        <w:t>ca.</w:t>
      </w:r>
      <w:r w:rsidR="00517E13">
        <w:t xml:space="preserve"> </w:t>
      </w:r>
      <w:r w:rsidRPr="0024180E">
        <w:t>7 - 10 min.</w:t>
      </w:r>
    </w:p>
    <w:p w14:paraId="622526AA" w14:textId="77777777" w:rsidR="0024180E" w:rsidRPr="007C03A4" w:rsidRDefault="0024180E" w:rsidP="009844D9">
      <w:pPr>
        <w:spacing w:after="240"/>
        <w:rPr>
          <w:rStyle w:val="Hyperlink"/>
          <w:color w:val="auto"/>
          <w:sz w:val="12"/>
          <w:szCs w:val="22"/>
          <w:u w:val="none"/>
        </w:rPr>
      </w:pPr>
    </w:p>
    <w:p w14:paraId="75091663" w14:textId="77777777" w:rsidR="00C733E6" w:rsidRPr="007C03A4" w:rsidRDefault="00C733E6" w:rsidP="0087695C">
      <w:pPr>
        <w:spacing w:before="240" w:after="240"/>
        <w:rPr>
          <w:sz w:val="12"/>
        </w:rPr>
        <w:sectPr w:rsidR="00C733E6" w:rsidRPr="007C03A4" w:rsidSect="0024180E">
          <w:type w:val="continuous"/>
          <w:pgSz w:w="11900" w:h="16840"/>
          <w:pgMar w:top="1418" w:right="1418" w:bottom="1134" w:left="1418" w:header="709" w:footer="709" w:gutter="0"/>
          <w:cols w:space="708"/>
          <w:docGrid w:linePitch="360"/>
        </w:sectPr>
      </w:pPr>
    </w:p>
    <w:p w14:paraId="2BFE24EC" w14:textId="42C62D5A" w:rsidR="00680E48" w:rsidRPr="00680E48" w:rsidRDefault="00EC45FF" w:rsidP="0069107F">
      <w:pPr>
        <w:spacing w:before="120"/>
        <w:rPr>
          <w:rFonts w:asciiTheme="majorHAnsi" w:hAnsiTheme="majorHAnsi"/>
          <w:b/>
          <w:sz w:val="22"/>
          <w:szCs w:val="22"/>
        </w:rPr>
      </w:pPr>
      <w:r>
        <w:rPr>
          <w:rFonts w:asciiTheme="majorHAnsi" w:hAnsiTheme="majorHAnsi"/>
          <w:b/>
          <w:sz w:val="22"/>
          <w:szCs w:val="22"/>
        </w:rPr>
        <w:br/>
      </w:r>
      <w:r w:rsidR="00680E48" w:rsidRPr="00680E48">
        <w:rPr>
          <w:rFonts w:asciiTheme="majorHAnsi" w:hAnsiTheme="majorHAnsi"/>
          <w:b/>
          <w:sz w:val="22"/>
          <w:szCs w:val="22"/>
        </w:rPr>
        <w:t>Arbeitsanregungen:</w:t>
      </w:r>
    </w:p>
    <w:p w14:paraId="2608C35C" w14:textId="0426A369" w:rsidR="009844D9" w:rsidRPr="0069107F" w:rsidRDefault="0069107F" w:rsidP="0069107F">
      <w:pPr>
        <w:spacing w:after="60"/>
        <w:rPr>
          <w:rFonts w:asciiTheme="majorHAnsi" w:hAnsiTheme="majorHAnsi"/>
          <w:sz w:val="22"/>
          <w:szCs w:val="22"/>
        </w:rPr>
      </w:pPr>
      <w:r w:rsidRPr="0069107F">
        <w:rPr>
          <w:rFonts w:asciiTheme="majorHAnsi" w:hAnsiTheme="majorHAnsi"/>
          <w:sz w:val="22"/>
          <w:szCs w:val="22"/>
        </w:rPr>
        <w:t>Gestalten Sie in Ihrer Gruppe eine der vorgeschlagenen szenischen Interpretationen.</w:t>
      </w:r>
    </w:p>
    <w:p w14:paraId="3E8A517A" w14:textId="0A056423" w:rsidR="00D20052" w:rsidRPr="007C03A4" w:rsidRDefault="007C03A4" w:rsidP="00732267">
      <w:pPr>
        <w:spacing w:before="240" w:after="120"/>
        <w:rPr>
          <w:szCs w:val="22"/>
        </w:rPr>
      </w:pPr>
      <w:r w:rsidRPr="007C03A4">
        <w:rPr>
          <w:szCs w:val="22"/>
        </w:rPr>
        <w:t xml:space="preserve">Weitere Informationen über die </w:t>
      </w:r>
      <w:r w:rsidRPr="0069107F">
        <w:rPr>
          <w:i/>
          <w:szCs w:val="22"/>
        </w:rPr>
        <w:t>Methode der szenischen Interpretation</w:t>
      </w:r>
      <w:r w:rsidRPr="007C03A4">
        <w:rPr>
          <w:szCs w:val="22"/>
        </w:rPr>
        <w:t xml:space="preserve"> auf der Webseite </w:t>
      </w:r>
      <w:hyperlink r:id="rId12" w:history="1">
        <w:r w:rsidRPr="007C03A4">
          <w:rPr>
            <w:rStyle w:val="Hyperlink"/>
            <w:szCs w:val="22"/>
            <w:u w:val="none"/>
          </w:rPr>
          <w:t>www.teachsam.de</w:t>
        </w:r>
      </w:hyperlink>
      <w:r>
        <w:rPr>
          <w:szCs w:val="22"/>
        </w:rPr>
        <w:t xml:space="preserve"> </w:t>
      </w:r>
    </w:p>
    <w:p w14:paraId="4B1D32F9" w14:textId="385A5213" w:rsidR="00C543F5" w:rsidRPr="0069107F" w:rsidRDefault="00593F14" w:rsidP="0069107F">
      <w:pPr>
        <w:pStyle w:val="Listenabsatz"/>
        <w:numPr>
          <w:ilvl w:val="0"/>
          <w:numId w:val="34"/>
        </w:numPr>
        <w:spacing w:before="60" w:after="60"/>
        <w:rPr>
          <w:szCs w:val="22"/>
        </w:rPr>
      </w:pPr>
      <w:hyperlink r:id="rId13" w:history="1">
        <w:r w:rsidR="0069107F" w:rsidRPr="0069107F">
          <w:rPr>
            <w:rStyle w:val="Hyperlink"/>
            <w:szCs w:val="22"/>
            <w:u w:val="none"/>
          </w:rPr>
          <w:t>http://www.teachsam.de/deutsch/d_schreibf/schr_schule/protex/protex10.htm</w:t>
        </w:r>
      </w:hyperlink>
      <w:r w:rsidR="0069107F" w:rsidRPr="0069107F">
        <w:rPr>
          <w:szCs w:val="22"/>
        </w:rPr>
        <w:t xml:space="preserve"> </w:t>
      </w:r>
    </w:p>
    <w:sectPr w:rsidR="00C543F5" w:rsidRPr="0069107F" w:rsidSect="00F554B4">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F3BCE" w14:textId="77777777" w:rsidR="00593F14" w:rsidRDefault="00593F14" w:rsidP="003016EC">
      <w:r>
        <w:separator/>
      </w:r>
    </w:p>
  </w:endnote>
  <w:endnote w:type="continuationSeparator" w:id="0">
    <w:p w14:paraId="49A1AA5A" w14:textId="77777777" w:rsidR="00593F14" w:rsidRDefault="00593F14"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BDBE" w14:textId="77777777" w:rsidR="000D1314" w:rsidRPr="0022746E" w:rsidRDefault="000D1314" w:rsidP="000D131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572" name="Grafik 57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p w14:paraId="61C1A301" w14:textId="0DF32D76" w:rsidR="00227AF7" w:rsidRPr="000D1314" w:rsidRDefault="00227AF7" w:rsidP="000D13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4878ABB7" w:rsidR="00227AF7" w:rsidRPr="000E1102" w:rsidRDefault="0026014A" w:rsidP="000E1102">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573" name="Grafik 57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8ED7" w14:textId="77777777" w:rsidR="00593F14" w:rsidRDefault="00593F14" w:rsidP="003016EC">
      <w:r>
        <w:separator/>
      </w:r>
    </w:p>
  </w:footnote>
  <w:footnote w:type="continuationSeparator" w:id="0">
    <w:p w14:paraId="7F10F873" w14:textId="77777777" w:rsidR="00593F14" w:rsidRDefault="00593F14"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029413BF" w:rsidR="001B6478" w:rsidRPr="003B0F77" w:rsidRDefault="00593F14"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69107F">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i+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L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CiEcyL5AQAAzAMAAA4AAAAAAAAAAAAAAAAALgIA&#10;AGRycy9lMm9Eb2MueG1sUEsBAi0AFAAGAAgAAAAhAHGmhoPcAAAABAEAAA8AAAAAAAAAAAAAAAAA&#10;UwQAAGRycy9kb3ducmV2LnhtbFBLBQYAAAAABAAEAPMAAABcBQ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69107F">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570"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07D6D54F"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57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0E1102">
      <w:rPr>
        <w:rFonts w:asciiTheme="majorHAnsi" w:hAnsiTheme="majorHAnsi"/>
      </w:rPr>
      <w:t xml:space="preserve">                                                   </w:t>
    </w:r>
    <w:r w:rsidRPr="003B0F77">
      <w:rPr>
        <w:rFonts w:asciiTheme="majorHAnsi" w:hAnsiTheme="majorHAnsi"/>
      </w:rPr>
      <w:t>teachSam-OER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56134F"/>
    <w:multiLevelType w:val="hybridMultilevel"/>
    <w:tmpl w:val="C8224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9"/>
  </w:num>
  <w:num w:numId="2">
    <w:abstractNumId w:val="21"/>
  </w:num>
  <w:num w:numId="3">
    <w:abstractNumId w:val="25"/>
  </w:num>
  <w:num w:numId="4">
    <w:abstractNumId w:val="10"/>
  </w:num>
  <w:num w:numId="5">
    <w:abstractNumId w:val="34"/>
  </w:num>
  <w:num w:numId="6">
    <w:abstractNumId w:val="6"/>
  </w:num>
  <w:num w:numId="7">
    <w:abstractNumId w:val="3"/>
  </w:num>
  <w:num w:numId="8">
    <w:abstractNumId w:val="0"/>
  </w:num>
  <w:num w:numId="9">
    <w:abstractNumId w:val="17"/>
  </w:num>
  <w:num w:numId="10">
    <w:abstractNumId w:val="31"/>
  </w:num>
  <w:num w:numId="11">
    <w:abstractNumId w:val="7"/>
  </w:num>
  <w:num w:numId="12">
    <w:abstractNumId w:val="5"/>
  </w:num>
  <w:num w:numId="13">
    <w:abstractNumId w:val="8"/>
  </w:num>
  <w:num w:numId="14">
    <w:abstractNumId w:val="1"/>
  </w:num>
  <w:num w:numId="15">
    <w:abstractNumId w:val="33"/>
  </w:num>
  <w:num w:numId="16">
    <w:abstractNumId w:val="20"/>
  </w:num>
  <w:num w:numId="17">
    <w:abstractNumId w:val="12"/>
  </w:num>
  <w:num w:numId="18">
    <w:abstractNumId w:val="35"/>
  </w:num>
  <w:num w:numId="19">
    <w:abstractNumId w:val="27"/>
  </w:num>
  <w:num w:numId="20">
    <w:abstractNumId w:val="30"/>
  </w:num>
  <w:num w:numId="21">
    <w:abstractNumId w:val="29"/>
  </w:num>
  <w:num w:numId="22">
    <w:abstractNumId w:val="32"/>
  </w:num>
  <w:num w:numId="23">
    <w:abstractNumId w:val="23"/>
  </w:num>
  <w:num w:numId="24">
    <w:abstractNumId w:val="11"/>
  </w:num>
  <w:num w:numId="25">
    <w:abstractNumId w:val="2"/>
  </w:num>
  <w:num w:numId="26">
    <w:abstractNumId w:val="28"/>
  </w:num>
  <w:num w:numId="27">
    <w:abstractNumId w:val="16"/>
  </w:num>
  <w:num w:numId="28">
    <w:abstractNumId w:val="14"/>
  </w:num>
  <w:num w:numId="29">
    <w:abstractNumId w:val="9"/>
  </w:num>
  <w:num w:numId="30">
    <w:abstractNumId w:val="22"/>
  </w:num>
  <w:num w:numId="31">
    <w:abstractNumId w:val="13"/>
  </w:num>
  <w:num w:numId="32">
    <w:abstractNumId w:val="24"/>
  </w:num>
  <w:num w:numId="33">
    <w:abstractNumId w:val="4"/>
  </w:num>
  <w:num w:numId="34">
    <w:abstractNumId w:val="18"/>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21EB0"/>
    <w:rsid w:val="00042F8F"/>
    <w:rsid w:val="00056367"/>
    <w:rsid w:val="00065E89"/>
    <w:rsid w:val="00067979"/>
    <w:rsid w:val="0008142E"/>
    <w:rsid w:val="000912E9"/>
    <w:rsid w:val="000A0C8B"/>
    <w:rsid w:val="000B4256"/>
    <w:rsid w:val="000B632C"/>
    <w:rsid w:val="000D1314"/>
    <w:rsid w:val="000D2625"/>
    <w:rsid w:val="000E0CA3"/>
    <w:rsid w:val="000E1102"/>
    <w:rsid w:val="000F3433"/>
    <w:rsid w:val="000F36E0"/>
    <w:rsid w:val="00100720"/>
    <w:rsid w:val="00122AD4"/>
    <w:rsid w:val="00131A1C"/>
    <w:rsid w:val="00133B73"/>
    <w:rsid w:val="00142693"/>
    <w:rsid w:val="00153614"/>
    <w:rsid w:val="001572D3"/>
    <w:rsid w:val="00167960"/>
    <w:rsid w:val="00183329"/>
    <w:rsid w:val="0019512F"/>
    <w:rsid w:val="001A1288"/>
    <w:rsid w:val="001B09BD"/>
    <w:rsid w:val="001B52BE"/>
    <w:rsid w:val="001B6478"/>
    <w:rsid w:val="001C540A"/>
    <w:rsid w:val="001C62B6"/>
    <w:rsid w:val="001F7DC7"/>
    <w:rsid w:val="00216E98"/>
    <w:rsid w:val="00220A3C"/>
    <w:rsid w:val="00227AF7"/>
    <w:rsid w:val="002349C6"/>
    <w:rsid w:val="00236BDA"/>
    <w:rsid w:val="0024180E"/>
    <w:rsid w:val="002545C9"/>
    <w:rsid w:val="0026014A"/>
    <w:rsid w:val="002B1087"/>
    <w:rsid w:val="002C3C8E"/>
    <w:rsid w:val="002E01F3"/>
    <w:rsid w:val="002F5B10"/>
    <w:rsid w:val="003016EC"/>
    <w:rsid w:val="00305648"/>
    <w:rsid w:val="00322803"/>
    <w:rsid w:val="00333DFD"/>
    <w:rsid w:val="003404CA"/>
    <w:rsid w:val="00355B1C"/>
    <w:rsid w:val="003577A2"/>
    <w:rsid w:val="00396C15"/>
    <w:rsid w:val="003A41EC"/>
    <w:rsid w:val="003B02D9"/>
    <w:rsid w:val="003B0F77"/>
    <w:rsid w:val="003E244A"/>
    <w:rsid w:val="00404476"/>
    <w:rsid w:val="004349E6"/>
    <w:rsid w:val="00455B09"/>
    <w:rsid w:val="00462E1E"/>
    <w:rsid w:val="00463E45"/>
    <w:rsid w:val="00473430"/>
    <w:rsid w:val="004901A3"/>
    <w:rsid w:val="00494071"/>
    <w:rsid w:val="004B4583"/>
    <w:rsid w:val="004C3E3F"/>
    <w:rsid w:val="004E13D1"/>
    <w:rsid w:val="005015E4"/>
    <w:rsid w:val="00515909"/>
    <w:rsid w:val="00517E13"/>
    <w:rsid w:val="00542CB3"/>
    <w:rsid w:val="00546872"/>
    <w:rsid w:val="005513EF"/>
    <w:rsid w:val="0055598E"/>
    <w:rsid w:val="005652EA"/>
    <w:rsid w:val="005746E5"/>
    <w:rsid w:val="00592822"/>
    <w:rsid w:val="00593F14"/>
    <w:rsid w:val="005B4958"/>
    <w:rsid w:val="005B7D8B"/>
    <w:rsid w:val="005C5BCD"/>
    <w:rsid w:val="005D5259"/>
    <w:rsid w:val="005F4234"/>
    <w:rsid w:val="005F72B8"/>
    <w:rsid w:val="00622259"/>
    <w:rsid w:val="00622FA1"/>
    <w:rsid w:val="006238EF"/>
    <w:rsid w:val="006403F3"/>
    <w:rsid w:val="006411D4"/>
    <w:rsid w:val="00643B36"/>
    <w:rsid w:val="00661704"/>
    <w:rsid w:val="006665AD"/>
    <w:rsid w:val="006723F1"/>
    <w:rsid w:val="00680E48"/>
    <w:rsid w:val="0069107F"/>
    <w:rsid w:val="006A2167"/>
    <w:rsid w:val="006C033C"/>
    <w:rsid w:val="006C2150"/>
    <w:rsid w:val="006F3164"/>
    <w:rsid w:val="00732267"/>
    <w:rsid w:val="00734E9B"/>
    <w:rsid w:val="0073794C"/>
    <w:rsid w:val="00744BAA"/>
    <w:rsid w:val="007528A3"/>
    <w:rsid w:val="007C03A4"/>
    <w:rsid w:val="007D295E"/>
    <w:rsid w:val="007D56D8"/>
    <w:rsid w:val="007F7205"/>
    <w:rsid w:val="008220D6"/>
    <w:rsid w:val="0083785D"/>
    <w:rsid w:val="00846DA0"/>
    <w:rsid w:val="00853EB3"/>
    <w:rsid w:val="0085609C"/>
    <w:rsid w:val="00861CE6"/>
    <w:rsid w:val="00864215"/>
    <w:rsid w:val="00865CB4"/>
    <w:rsid w:val="0087597D"/>
    <w:rsid w:val="0087695C"/>
    <w:rsid w:val="00892896"/>
    <w:rsid w:val="008A145A"/>
    <w:rsid w:val="008A7AED"/>
    <w:rsid w:val="008C2E3D"/>
    <w:rsid w:val="008F6F18"/>
    <w:rsid w:val="00913AF8"/>
    <w:rsid w:val="00935348"/>
    <w:rsid w:val="00936D8A"/>
    <w:rsid w:val="0094187E"/>
    <w:rsid w:val="009844D9"/>
    <w:rsid w:val="00987661"/>
    <w:rsid w:val="009A5419"/>
    <w:rsid w:val="009B080D"/>
    <w:rsid w:val="009C263A"/>
    <w:rsid w:val="009C7587"/>
    <w:rsid w:val="009F089C"/>
    <w:rsid w:val="009F10E3"/>
    <w:rsid w:val="00A05BA7"/>
    <w:rsid w:val="00A229B4"/>
    <w:rsid w:val="00A27D10"/>
    <w:rsid w:val="00A44D1F"/>
    <w:rsid w:val="00A76311"/>
    <w:rsid w:val="00A822DE"/>
    <w:rsid w:val="00AA1DDF"/>
    <w:rsid w:val="00AA7AC4"/>
    <w:rsid w:val="00AB43C6"/>
    <w:rsid w:val="00AB4BA4"/>
    <w:rsid w:val="00AF04FA"/>
    <w:rsid w:val="00AF1EE3"/>
    <w:rsid w:val="00AF7544"/>
    <w:rsid w:val="00B13E62"/>
    <w:rsid w:val="00B167B5"/>
    <w:rsid w:val="00B71AB1"/>
    <w:rsid w:val="00B82725"/>
    <w:rsid w:val="00BB562E"/>
    <w:rsid w:val="00BD40EB"/>
    <w:rsid w:val="00C0249D"/>
    <w:rsid w:val="00C36728"/>
    <w:rsid w:val="00C4599D"/>
    <w:rsid w:val="00C465C7"/>
    <w:rsid w:val="00C47743"/>
    <w:rsid w:val="00C518DE"/>
    <w:rsid w:val="00C543F5"/>
    <w:rsid w:val="00C61BAA"/>
    <w:rsid w:val="00C61D7E"/>
    <w:rsid w:val="00C67781"/>
    <w:rsid w:val="00C723F8"/>
    <w:rsid w:val="00C733E6"/>
    <w:rsid w:val="00C75987"/>
    <w:rsid w:val="00C83CF3"/>
    <w:rsid w:val="00CC32ED"/>
    <w:rsid w:val="00CC7349"/>
    <w:rsid w:val="00CD021C"/>
    <w:rsid w:val="00CD097F"/>
    <w:rsid w:val="00CE6589"/>
    <w:rsid w:val="00CF4488"/>
    <w:rsid w:val="00CF5A18"/>
    <w:rsid w:val="00D20052"/>
    <w:rsid w:val="00D2507C"/>
    <w:rsid w:val="00D256C1"/>
    <w:rsid w:val="00D327EA"/>
    <w:rsid w:val="00D34DBA"/>
    <w:rsid w:val="00D52B25"/>
    <w:rsid w:val="00D66A0F"/>
    <w:rsid w:val="00DA51DD"/>
    <w:rsid w:val="00DB7CFB"/>
    <w:rsid w:val="00DD179F"/>
    <w:rsid w:val="00DD5022"/>
    <w:rsid w:val="00DF07D0"/>
    <w:rsid w:val="00DF1176"/>
    <w:rsid w:val="00DF416D"/>
    <w:rsid w:val="00E05329"/>
    <w:rsid w:val="00E12B6C"/>
    <w:rsid w:val="00E62945"/>
    <w:rsid w:val="00EA3911"/>
    <w:rsid w:val="00EB370A"/>
    <w:rsid w:val="00EC2549"/>
    <w:rsid w:val="00EC45FF"/>
    <w:rsid w:val="00ED67C9"/>
    <w:rsid w:val="00EE2BE8"/>
    <w:rsid w:val="00EF2893"/>
    <w:rsid w:val="00F0664A"/>
    <w:rsid w:val="00F13694"/>
    <w:rsid w:val="00F300C0"/>
    <w:rsid w:val="00F3736C"/>
    <w:rsid w:val="00F40B9C"/>
    <w:rsid w:val="00F46E2C"/>
    <w:rsid w:val="00F554B4"/>
    <w:rsid w:val="00F75259"/>
    <w:rsid w:val="00F8035C"/>
    <w:rsid w:val="00F81683"/>
    <w:rsid w:val="00F84476"/>
    <w:rsid w:val="00FA1870"/>
    <w:rsid w:val="00FB13F6"/>
    <w:rsid w:val="00FB30E1"/>
    <w:rsid w:val="00FD3E92"/>
    <w:rsid w:val="00FE3D41"/>
    <w:rsid w:val="00FE4A50"/>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23F22A5D-F1FF-4AF6-AA45-5C2AE6B6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370A"/>
    <w:rPr>
      <w:sz w:val="20"/>
    </w:rPr>
  </w:style>
  <w:style w:type="paragraph" w:styleId="berschrift1">
    <w:name w:val="heading 1"/>
    <w:basedOn w:val="Standard"/>
    <w:next w:val="Standard"/>
    <w:link w:val="berschrift1Zchn"/>
    <w:uiPriority w:val="9"/>
    <w:qFormat/>
    <w:rsid w:val="00241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24180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7C0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44468127">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achsam.de/deutsch/d_schreibf/schr_schule/protex/protex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sa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4483-BB3E-4308-986B-27DA473B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2014-02-28T08:31:00Z</cp:lastPrinted>
  <dcterms:created xsi:type="dcterms:W3CDTF">2020-10-09T07:06:00Z</dcterms:created>
  <dcterms:modified xsi:type="dcterms:W3CDTF">2020-10-09T07:06:00Z</dcterms:modified>
</cp:coreProperties>
</file>