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7D3A" w14:textId="096287DA" w:rsidR="00B627E5" w:rsidRPr="002E5576" w:rsidRDefault="00F91684" w:rsidP="00B627E5">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t>Liebeslyrik</w:t>
      </w:r>
      <w:r w:rsidR="00B11AE4">
        <w:rPr>
          <w:rFonts w:asciiTheme="majorHAnsi" w:hAnsiTheme="majorHAnsi"/>
          <w:bCs/>
          <w:color w:val="1F497D" w:themeColor="text2"/>
          <w:sz w:val="28"/>
          <w:szCs w:val="21"/>
        </w:rPr>
        <w:t xml:space="preserve"> in der Literaturepoche Barock (1600-1720)</w:t>
      </w:r>
    </w:p>
    <w:p w14:paraId="1D2B8BDD" w14:textId="3A94BB0D" w:rsidR="005D5ABE" w:rsidRDefault="00F91684" w:rsidP="002E5576">
      <w:pPr>
        <w:spacing w:after="120" w:line="240" w:lineRule="auto"/>
        <w:rPr>
          <w:rFonts w:asciiTheme="majorHAnsi" w:hAnsiTheme="majorHAnsi"/>
          <w:noProof/>
          <w:color w:val="1F497D" w:themeColor="text2"/>
          <w:sz w:val="24"/>
          <w:szCs w:val="24"/>
        </w:rPr>
      </w:pPr>
      <w:r w:rsidRPr="00F91684">
        <w:rPr>
          <w:rFonts w:asciiTheme="majorHAnsi" w:hAnsiTheme="majorHAnsi"/>
          <w:b/>
          <w:bCs/>
          <w:color w:val="1F497D" w:themeColor="text2"/>
          <w:sz w:val="36"/>
          <w:szCs w:val="36"/>
        </w:rPr>
        <w:t xml:space="preserve">Sonnet. Aus dem Italienischen </w:t>
      </w:r>
      <w:proofErr w:type="spellStart"/>
      <w:r w:rsidRPr="00F91684">
        <w:rPr>
          <w:rFonts w:asciiTheme="majorHAnsi" w:hAnsiTheme="majorHAnsi"/>
          <w:b/>
          <w:bCs/>
          <w:color w:val="1F497D" w:themeColor="text2"/>
          <w:sz w:val="36"/>
          <w:szCs w:val="36"/>
        </w:rPr>
        <w:t>Petrarchae</w:t>
      </w:r>
      <w:proofErr w:type="spellEnd"/>
      <w:r w:rsidRPr="00F91684">
        <w:rPr>
          <w:rFonts w:asciiTheme="majorHAnsi" w:hAnsiTheme="majorHAnsi"/>
          <w:b/>
          <w:bCs/>
          <w:color w:val="1F497D" w:themeColor="text2"/>
          <w:sz w:val="36"/>
          <w:szCs w:val="36"/>
        </w:rPr>
        <w:t xml:space="preserve">. </w:t>
      </w:r>
      <w:r>
        <w:rPr>
          <w:rFonts w:asciiTheme="majorHAnsi" w:hAnsiTheme="majorHAnsi"/>
          <w:b/>
          <w:bCs/>
          <w:color w:val="1F497D" w:themeColor="text2"/>
          <w:sz w:val="36"/>
          <w:szCs w:val="36"/>
        </w:rPr>
        <w:br/>
      </w:r>
      <w:r w:rsidR="00893205" w:rsidRPr="00F65102">
        <w:rPr>
          <w:rFonts w:asciiTheme="majorHAnsi" w:hAnsiTheme="majorHAnsi"/>
          <w:noProof/>
          <w:color w:val="1F497D" w:themeColor="text2"/>
          <w:sz w:val="24"/>
          <w:szCs w:val="24"/>
        </w:rPr>
        <w:t>Martin Opitz</w:t>
      </w:r>
      <w:r w:rsidR="00F65102" w:rsidRPr="00F65102">
        <w:rPr>
          <w:rFonts w:asciiTheme="majorHAnsi" w:hAnsiTheme="majorHAnsi"/>
          <w:noProof/>
          <w:color w:val="1F497D" w:themeColor="text2"/>
          <w:sz w:val="24"/>
          <w:szCs w:val="24"/>
        </w:rPr>
        <w:t xml:space="preserve"> </w:t>
      </w:r>
      <w:r w:rsidR="00F65102" w:rsidRPr="00F65102">
        <w:rPr>
          <w:rFonts w:asciiTheme="majorHAnsi" w:hAnsiTheme="majorHAnsi"/>
        </w:rPr>
        <w:t>(1597-1639)</w:t>
      </w:r>
      <w:r w:rsidR="00F65102" w:rsidRPr="00F65102">
        <w:rPr>
          <w:rFonts w:asciiTheme="majorHAnsi" w:hAnsiTheme="majorHAnsi"/>
          <w:noProof/>
          <w:color w:val="1F497D" w:themeColor="text2"/>
          <w:sz w:val="24"/>
          <w:szCs w:val="24"/>
        </w:rPr>
        <w:t xml:space="preserve"> (1624)</w:t>
      </w:r>
    </w:p>
    <w:p w14:paraId="660D96D8" w14:textId="1C78BEE9" w:rsidR="00F91684" w:rsidRPr="00F91684" w:rsidRDefault="00F91684" w:rsidP="000550BA">
      <w:pPr>
        <w:spacing w:after="120" w:line="240" w:lineRule="auto"/>
        <w:jc w:val="both"/>
        <w:rPr>
          <w:rFonts w:asciiTheme="majorHAnsi" w:hAnsiTheme="majorHAnsi"/>
          <w:color w:val="1F497D" w:themeColor="text2"/>
          <w:sz w:val="21"/>
          <w:szCs w:val="21"/>
        </w:rPr>
      </w:pPr>
      <w:r w:rsidRPr="00F91684">
        <w:rPr>
          <w:rFonts w:asciiTheme="majorHAnsi" w:hAnsiTheme="majorHAnsi"/>
          <w:color w:val="1F497D" w:themeColor="text2"/>
          <w:sz w:val="21"/>
          <w:szCs w:val="21"/>
        </w:rPr>
        <w:t>Für Martin Opitz (1597-1639), der sich für eine neue deutschsprachige "Kunstdichtung" einsetzte, ging es darum</w:t>
      </w:r>
      <w:r>
        <w:rPr>
          <w:rFonts w:asciiTheme="majorHAnsi" w:hAnsiTheme="majorHAnsi"/>
          <w:color w:val="1F497D" w:themeColor="text2"/>
          <w:sz w:val="21"/>
          <w:szCs w:val="21"/>
        </w:rPr>
        <w:t xml:space="preserve">, </w:t>
      </w:r>
      <w:r w:rsidRPr="00F91684">
        <w:rPr>
          <w:rFonts w:asciiTheme="majorHAnsi" w:hAnsiTheme="majorHAnsi"/>
          <w:color w:val="1F497D" w:themeColor="text2"/>
          <w:sz w:val="21"/>
          <w:szCs w:val="21"/>
        </w:rPr>
        <w:t>die Kunstfähigkeit der deutschen Sprache unter Beweis zu stellen. Ein Weg, den er dabei beschritt, war die Übersetzung der als vorbildlich in Motiven und Gestaltungen geltenden lyrischen Werke von Francesco Petrarca (1304-1374)</w:t>
      </w:r>
      <w:r w:rsidR="00A22016">
        <w:rPr>
          <w:rFonts w:asciiTheme="majorHAnsi" w:hAnsiTheme="majorHAnsi"/>
          <w:color w:val="1F497D" w:themeColor="text2"/>
          <w:sz w:val="21"/>
          <w:szCs w:val="21"/>
        </w:rPr>
        <w:t>, einem Dichter der italienischen Renaissance.</w:t>
      </w:r>
      <w:r>
        <w:rPr>
          <w:rFonts w:asciiTheme="majorHAnsi" w:hAnsiTheme="majorHAnsi"/>
          <w:color w:val="1F497D" w:themeColor="text2"/>
          <w:sz w:val="21"/>
          <w:szCs w:val="21"/>
        </w:rPr>
        <w:t xml:space="preserve"> D</w:t>
      </w:r>
      <w:r w:rsidRPr="00F91684">
        <w:rPr>
          <w:rFonts w:asciiTheme="majorHAnsi" w:hAnsiTheme="majorHAnsi"/>
          <w:color w:val="1F497D" w:themeColor="text2"/>
          <w:sz w:val="21"/>
          <w:szCs w:val="21"/>
        </w:rPr>
        <w:t>essen als Petrarkismus bezeichnete lyrische Formensprache mit ihren besonderen Gestaltungsprinzipien</w:t>
      </w:r>
      <w:r>
        <w:rPr>
          <w:rFonts w:asciiTheme="majorHAnsi" w:hAnsiTheme="majorHAnsi"/>
          <w:color w:val="1F497D" w:themeColor="text2"/>
          <w:sz w:val="21"/>
          <w:szCs w:val="21"/>
        </w:rPr>
        <w:t xml:space="preserve"> sollte </w:t>
      </w:r>
      <w:r w:rsidRPr="00F91684">
        <w:rPr>
          <w:rFonts w:asciiTheme="majorHAnsi" w:hAnsiTheme="majorHAnsi"/>
          <w:color w:val="1F497D" w:themeColor="text2"/>
          <w:sz w:val="21"/>
          <w:szCs w:val="21"/>
        </w:rPr>
        <w:t>zum Gradmesser der neuen humanistischen "Kunstdichtung" in deutscher Sprache w</w:t>
      </w:r>
      <w:r>
        <w:rPr>
          <w:rFonts w:asciiTheme="majorHAnsi" w:hAnsiTheme="majorHAnsi"/>
          <w:color w:val="1F497D" w:themeColor="text2"/>
          <w:sz w:val="21"/>
          <w:szCs w:val="21"/>
        </w:rPr>
        <w:t>e</w:t>
      </w:r>
      <w:r w:rsidRPr="00F91684">
        <w:rPr>
          <w:rFonts w:asciiTheme="majorHAnsi" w:hAnsiTheme="majorHAnsi"/>
          <w:color w:val="1F497D" w:themeColor="text2"/>
          <w:sz w:val="21"/>
          <w:szCs w:val="21"/>
        </w:rPr>
        <w:t xml:space="preserve">rden. So verwundert es nicht, dass er in seiner Vorrede zu den 1624 erschienenen </w:t>
      </w:r>
      <w:proofErr w:type="spellStart"/>
      <w:r w:rsidRPr="00F91684">
        <w:rPr>
          <w:rFonts w:asciiTheme="majorHAnsi" w:hAnsiTheme="majorHAnsi"/>
          <w:i/>
          <w:iCs/>
          <w:color w:val="1F497D" w:themeColor="text2"/>
          <w:sz w:val="21"/>
          <w:szCs w:val="21"/>
        </w:rPr>
        <w:t>Teutschen</w:t>
      </w:r>
      <w:proofErr w:type="spellEnd"/>
      <w:r w:rsidRPr="00F91684">
        <w:rPr>
          <w:rFonts w:asciiTheme="majorHAnsi" w:hAnsiTheme="majorHAnsi"/>
          <w:i/>
          <w:iCs/>
          <w:color w:val="1F497D" w:themeColor="text2"/>
          <w:sz w:val="21"/>
          <w:szCs w:val="21"/>
        </w:rPr>
        <w:t xml:space="preserve"> Poemata</w:t>
      </w:r>
      <w:r w:rsidRPr="00F91684">
        <w:rPr>
          <w:rFonts w:asciiTheme="majorHAnsi" w:hAnsiTheme="majorHAnsi"/>
          <w:color w:val="1F497D" w:themeColor="text2"/>
          <w:sz w:val="21"/>
          <w:szCs w:val="21"/>
        </w:rPr>
        <w:t xml:space="preserve">, einem Werk, in dem auch das nachfolgende </w:t>
      </w:r>
      <w:r w:rsidR="006F6E43">
        <w:rPr>
          <w:rFonts w:asciiTheme="majorHAnsi" w:hAnsiTheme="majorHAnsi"/>
          <w:color w:val="1F497D" w:themeColor="text2"/>
          <w:sz w:val="21"/>
          <w:szCs w:val="21"/>
        </w:rPr>
        <w:t>von ihm selbst mit leichten Änderungen in Ausdruck und Gedanke</w:t>
      </w:r>
      <w:r w:rsidR="006473AE">
        <w:rPr>
          <w:rFonts w:asciiTheme="majorHAnsi" w:hAnsiTheme="majorHAnsi"/>
          <w:color w:val="1F497D" w:themeColor="text2"/>
          <w:sz w:val="21"/>
          <w:szCs w:val="21"/>
        </w:rPr>
        <w:t>n</w:t>
      </w:r>
      <w:r w:rsidR="006F6E43">
        <w:rPr>
          <w:rFonts w:asciiTheme="majorHAnsi" w:hAnsiTheme="majorHAnsi"/>
          <w:color w:val="1F497D" w:themeColor="text2"/>
          <w:sz w:val="21"/>
          <w:szCs w:val="21"/>
        </w:rPr>
        <w:t xml:space="preserve">führung </w:t>
      </w:r>
      <w:proofErr w:type="gramStart"/>
      <w:r w:rsidRPr="00F91684">
        <w:rPr>
          <w:rFonts w:asciiTheme="majorHAnsi" w:hAnsiTheme="majorHAnsi"/>
          <w:color w:val="1F497D" w:themeColor="text2"/>
          <w:sz w:val="21"/>
          <w:szCs w:val="21"/>
        </w:rPr>
        <w:t>übersetzte</w:t>
      </w:r>
      <w:proofErr w:type="gramEnd"/>
      <w:r w:rsidRPr="00F91684">
        <w:rPr>
          <w:rFonts w:asciiTheme="majorHAnsi" w:hAnsiTheme="majorHAnsi"/>
          <w:color w:val="1F497D" w:themeColor="text2"/>
          <w:sz w:val="21"/>
          <w:szCs w:val="21"/>
        </w:rPr>
        <w:t xml:space="preserve"> Gedicht Petrarcas </w:t>
      </w:r>
      <w:r w:rsidR="006F6E43">
        <w:rPr>
          <w:rFonts w:asciiTheme="majorHAnsi" w:hAnsiTheme="majorHAnsi"/>
          <w:color w:val="1F497D" w:themeColor="text2"/>
          <w:sz w:val="21"/>
          <w:szCs w:val="21"/>
        </w:rPr>
        <w:t>erschienen ist</w:t>
      </w:r>
      <w:r w:rsidR="006473AE">
        <w:rPr>
          <w:rFonts w:asciiTheme="majorHAnsi" w:hAnsiTheme="majorHAnsi"/>
          <w:color w:val="1F497D" w:themeColor="text2"/>
          <w:sz w:val="21"/>
          <w:szCs w:val="21"/>
        </w:rPr>
        <w:t>, den italienischen Dichter</w:t>
      </w:r>
      <w:r w:rsidR="006F6E43">
        <w:rPr>
          <w:rFonts w:asciiTheme="majorHAnsi" w:hAnsiTheme="majorHAnsi"/>
          <w:color w:val="1F497D" w:themeColor="text2"/>
          <w:sz w:val="21"/>
          <w:szCs w:val="21"/>
        </w:rPr>
        <w:t xml:space="preserve"> „</w:t>
      </w:r>
      <w:r w:rsidRPr="00F91684">
        <w:rPr>
          <w:rFonts w:asciiTheme="majorHAnsi" w:hAnsiTheme="majorHAnsi"/>
          <w:color w:val="1F497D" w:themeColor="text2"/>
          <w:sz w:val="21"/>
          <w:szCs w:val="21"/>
        </w:rPr>
        <w:t>als maßgeblichen Kronzeugen" (</w:t>
      </w:r>
      <w:proofErr w:type="spellStart"/>
      <w:r w:rsidRPr="00F91684">
        <w:rPr>
          <w:rFonts w:asciiTheme="majorHAnsi" w:hAnsiTheme="majorHAnsi"/>
          <w:color w:val="1F497D" w:themeColor="text2"/>
          <w:sz w:val="21"/>
          <w:szCs w:val="21"/>
        </w:rPr>
        <w:t>Aurnhammer</w:t>
      </w:r>
      <w:proofErr w:type="spellEnd"/>
      <w:r w:rsidRPr="00F91684">
        <w:rPr>
          <w:rFonts w:asciiTheme="majorHAnsi" w:hAnsiTheme="majorHAnsi"/>
          <w:color w:val="1F497D" w:themeColor="text2"/>
          <w:sz w:val="21"/>
          <w:szCs w:val="21"/>
        </w:rPr>
        <w:t xml:space="preserve"> 2006, S.193), anführte, "um für eine »Poesie in unserer Muttersprach« und deren Überlegenheit gegenüber dem Latein zu werben" (ebd.).</w:t>
      </w:r>
    </w:p>
    <w:p w14:paraId="2E0C0BD8" w14:textId="77777777" w:rsidR="00F91684" w:rsidRPr="00F91684" w:rsidRDefault="00F91684" w:rsidP="006F6E43">
      <w:pPr>
        <w:spacing w:before="240" w:after="0" w:line="240" w:lineRule="auto"/>
        <w:ind w:left="1416"/>
        <w:rPr>
          <w:rFonts w:asciiTheme="majorHAnsi" w:hAnsiTheme="majorHAnsi"/>
          <w:sz w:val="24"/>
          <w:szCs w:val="24"/>
        </w:rPr>
      </w:pPr>
      <w:r w:rsidRPr="00F91684">
        <w:rPr>
          <w:rFonts w:asciiTheme="majorHAnsi" w:hAnsiTheme="majorHAnsi"/>
          <w:sz w:val="24"/>
          <w:szCs w:val="24"/>
        </w:rPr>
        <w:t>Martin Opitz (1597-1639)</w:t>
      </w:r>
    </w:p>
    <w:p w14:paraId="1F2F2507" w14:textId="10A73A56" w:rsidR="00F91684" w:rsidRPr="00F91684" w:rsidRDefault="00F91684" w:rsidP="00F91684">
      <w:pPr>
        <w:spacing w:after="360" w:line="240" w:lineRule="auto"/>
        <w:ind w:left="1416"/>
        <w:rPr>
          <w:rFonts w:asciiTheme="majorHAnsi" w:hAnsiTheme="majorHAnsi"/>
          <w:b/>
          <w:bCs/>
          <w:sz w:val="24"/>
          <w:szCs w:val="24"/>
        </w:rPr>
      </w:pPr>
      <w:r w:rsidRPr="00F91684">
        <w:rPr>
          <w:rFonts w:asciiTheme="majorHAnsi" w:hAnsiTheme="majorHAnsi"/>
          <w:b/>
          <w:bCs/>
          <w:sz w:val="24"/>
          <w:szCs w:val="24"/>
        </w:rPr>
        <w:t xml:space="preserve">Sonnet. Aus dem Italienischen </w:t>
      </w:r>
      <w:proofErr w:type="spellStart"/>
      <w:r w:rsidRPr="00F91684">
        <w:rPr>
          <w:rFonts w:asciiTheme="majorHAnsi" w:hAnsiTheme="majorHAnsi"/>
          <w:b/>
          <w:bCs/>
          <w:sz w:val="24"/>
          <w:szCs w:val="24"/>
        </w:rPr>
        <w:t>Petrarchae</w:t>
      </w:r>
      <w:proofErr w:type="spellEnd"/>
      <w:r w:rsidRPr="00F91684">
        <w:rPr>
          <w:rFonts w:asciiTheme="majorHAnsi" w:hAnsiTheme="majorHAnsi"/>
          <w:b/>
          <w:bCs/>
          <w:sz w:val="24"/>
          <w:szCs w:val="24"/>
        </w:rPr>
        <w:t>.</w:t>
      </w:r>
    </w:p>
    <w:p w14:paraId="6EAC42ED" w14:textId="57221462"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Ist Liebe lauter </w:t>
      </w:r>
      <w:r w:rsidR="0036042C">
        <w:rPr>
          <w:rFonts w:asciiTheme="majorHAnsi" w:hAnsiTheme="majorHAnsi"/>
          <w:sz w:val="24"/>
          <w:szCs w:val="24"/>
        </w:rPr>
        <w:t>n</w:t>
      </w:r>
      <w:r w:rsidRPr="00F91684">
        <w:rPr>
          <w:rFonts w:asciiTheme="majorHAnsi" w:hAnsiTheme="majorHAnsi"/>
          <w:sz w:val="24"/>
          <w:szCs w:val="24"/>
        </w:rPr>
        <w:t xml:space="preserve">ichts / wie </w:t>
      </w:r>
      <w:proofErr w:type="spellStart"/>
      <w:r w:rsidRPr="00F91684">
        <w:rPr>
          <w:rFonts w:asciiTheme="majorHAnsi" w:hAnsiTheme="majorHAnsi"/>
          <w:sz w:val="24"/>
          <w:szCs w:val="24"/>
        </w:rPr>
        <w:t>daß</w:t>
      </w:r>
      <w:proofErr w:type="spellEnd"/>
      <w:r w:rsidRPr="00F91684">
        <w:rPr>
          <w:rFonts w:asciiTheme="majorHAnsi" w:hAnsiTheme="majorHAnsi"/>
          <w:sz w:val="24"/>
          <w:szCs w:val="24"/>
        </w:rPr>
        <w:t xml:space="preserve"> sie mich entzündet?</w:t>
      </w:r>
    </w:p>
    <w:p w14:paraId="61905F94" w14:textId="27A11DAB"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Ist sie </w:t>
      </w:r>
      <w:proofErr w:type="gramStart"/>
      <w:r w:rsidRPr="00F91684">
        <w:rPr>
          <w:rFonts w:asciiTheme="majorHAnsi" w:hAnsiTheme="majorHAnsi"/>
          <w:sz w:val="24"/>
          <w:szCs w:val="24"/>
        </w:rPr>
        <w:t>dann</w:t>
      </w:r>
      <w:proofErr w:type="gramEnd"/>
      <w:r w:rsidRPr="00F91684">
        <w:rPr>
          <w:rFonts w:asciiTheme="majorHAnsi" w:hAnsiTheme="majorHAnsi"/>
          <w:sz w:val="24"/>
          <w:szCs w:val="24"/>
        </w:rPr>
        <w:t xml:space="preserve"> gleichwohl was / wem ist </w:t>
      </w:r>
      <w:proofErr w:type="spellStart"/>
      <w:r w:rsidR="0036042C">
        <w:rPr>
          <w:rFonts w:asciiTheme="majorHAnsi" w:hAnsiTheme="majorHAnsi"/>
          <w:sz w:val="24"/>
          <w:szCs w:val="24"/>
        </w:rPr>
        <w:t>j</w:t>
      </w:r>
      <w:r w:rsidRPr="00F91684">
        <w:rPr>
          <w:rFonts w:asciiTheme="majorHAnsi" w:hAnsiTheme="majorHAnsi"/>
          <w:sz w:val="24"/>
          <w:szCs w:val="24"/>
        </w:rPr>
        <w:t>hr</w:t>
      </w:r>
      <w:proofErr w:type="spellEnd"/>
      <w:r w:rsidRPr="00F91684">
        <w:rPr>
          <w:rFonts w:asciiTheme="majorHAnsi" w:hAnsiTheme="majorHAnsi"/>
          <w:sz w:val="24"/>
          <w:szCs w:val="24"/>
        </w:rPr>
        <w:t xml:space="preserve"> T</w:t>
      </w:r>
      <w:r w:rsidR="0036042C">
        <w:rPr>
          <w:rFonts w:asciiTheme="majorHAnsi" w:hAnsiTheme="majorHAnsi"/>
          <w:sz w:val="24"/>
          <w:szCs w:val="24"/>
        </w:rPr>
        <w:t>h</w:t>
      </w:r>
      <w:r w:rsidRPr="00F91684">
        <w:rPr>
          <w:rFonts w:asciiTheme="majorHAnsi" w:hAnsiTheme="majorHAnsi"/>
          <w:sz w:val="24"/>
          <w:szCs w:val="24"/>
        </w:rPr>
        <w:t xml:space="preserve">un </w:t>
      </w:r>
      <w:proofErr w:type="spellStart"/>
      <w:r w:rsidRPr="00F91684">
        <w:rPr>
          <w:rFonts w:asciiTheme="majorHAnsi" w:hAnsiTheme="majorHAnsi"/>
          <w:sz w:val="24"/>
          <w:szCs w:val="24"/>
        </w:rPr>
        <w:t>bewust</w:t>
      </w:r>
      <w:proofErr w:type="spellEnd"/>
      <w:r w:rsidRPr="00F91684">
        <w:rPr>
          <w:rFonts w:asciiTheme="majorHAnsi" w:hAnsiTheme="majorHAnsi"/>
          <w:sz w:val="24"/>
          <w:szCs w:val="24"/>
        </w:rPr>
        <w:t xml:space="preserve">? </w:t>
      </w:r>
    </w:p>
    <w:p w14:paraId="7AAF96BD" w14:textId="1C1A2EF0"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Ist sie auch </w:t>
      </w:r>
      <w:r w:rsidR="0036042C">
        <w:rPr>
          <w:rFonts w:asciiTheme="majorHAnsi" w:hAnsiTheme="majorHAnsi"/>
          <w:sz w:val="24"/>
          <w:szCs w:val="24"/>
        </w:rPr>
        <w:t>gut</w:t>
      </w:r>
      <w:r w:rsidRPr="00F91684">
        <w:rPr>
          <w:rFonts w:asciiTheme="majorHAnsi" w:hAnsiTheme="majorHAnsi"/>
          <w:sz w:val="24"/>
          <w:szCs w:val="24"/>
        </w:rPr>
        <w:t xml:space="preserve"> und </w:t>
      </w:r>
      <w:r w:rsidR="0036042C">
        <w:rPr>
          <w:rFonts w:asciiTheme="majorHAnsi" w:hAnsiTheme="majorHAnsi"/>
          <w:sz w:val="24"/>
          <w:szCs w:val="24"/>
        </w:rPr>
        <w:t>recht</w:t>
      </w:r>
      <w:r w:rsidRPr="00F91684">
        <w:rPr>
          <w:rFonts w:asciiTheme="majorHAnsi" w:hAnsiTheme="majorHAnsi"/>
          <w:sz w:val="24"/>
          <w:szCs w:val="24"/>
        </w:rPr>
        <w:t xml:space="preserve"> /wie bringt sie böse Lust?</w:t>
      </w:r>
    </w:p>
    <w:p w14:paraId="3D36D908" w14:textId="6CC4DDB8" w:rsidR="00F91684" w:rsidRPr="00F91684" w:rsidRDefault="00F91684" w:rsidP="00F91684">
      <w:pPr>
        <w:spacing w:after="360" w:line="240" w:lineRule="auto"/>
        <w:ind w:left="1416"/>
        <w:rPr>
          <w:rFonts w:asciiTheme="majorHAnsi" w:hAnsiTheme="majorHAnsi"/>
          <w:sz w:val="24"/>
          <w:szCs w:val="24"/>
        </w:rPr>
      </w:pPr>
      <w:r w:rsidRPr="00F91684">
        <w:rPr>
          <w:rFonts w:asciiTheme="majorHAnsi" w:hAnsiTheme="majorHAnsi"/>
          <w:sz w:val="24"/>
          <w:szCs w:val="24"/>
        </w:rPr>
        <w:t xml:space="preserve">Ist sie nicht gut, wie </w:t>
      </w:r>
      <w:proofErr w:type="spellStart"/>
      <w:r w:rsidRPr="00F91684">
        <w:rPr>
          <w:rFonts w:asciiTheme="majorHAnsi" w:hAnsiTheme="majorHAnsi"/>
          <w:sz w:val="24"/>
          <w:szCs w:val="24"/>
        </w:rPr>
        <w:t>daß</w:t>
      </w:r>
      <w:proofErr w:type="spellEnd"/>
      <w:r w:rsidRPr="00F91684">
        <w:rPr>
          <w:rFonts w:asciiTheme="majorHAnsi" w:hAnsiTheme="majorHAnsi"/>
          <w:sz w:val="24"/>
          <w:szCs w:val="24"/>
        </w:rPr>
        <w:t xml:space="preserve"> man </w:t>
      </w:r>
      <w:proofErr w:type="spellStart"/>
      <w:r w:rsidRPr="00F91684">
        <w:rPr>
          <w:rFonts w:asciiTheme="majorHAnsi" w:hAnsiTheme="majorHAnsi"/>
          <w:sz w:val="24"/>
          <w:szCs w:val="24"/>
        </w:rPr>
        <w:t>Fre</w:t>
      </w:r>
      <w:r w:rsidR="0036042C">
        <w:rPr>
          <w:rFonts w:asciiTheme="majorHAnsi" w:hAnsiTheme="majorHAnsi"/>
          <w:sz w:val="24"/>
          <w:szCs w:val="24"/>
        </w:rPr>
        <w:t>w</w:t>
      </w:r>
      <w:r w:rsidRPr="00F91684">
        <w:rPr>
          <w:rFonts w:asciiTheme="majorHAnsi" w:hAnsiTheme="majorHAnsi"/>
          <w:sz w:val="24"/>
          <w:szCs w:val="24"/>
        </w:rPr>
        <w:t>d</w:t>
      </w:r>
      <w:proofErr w:type="spellEnd"/>
      <w:r w:rsidRPr="00F91684">
        <w:rPr>
          <w:rFonts w:asciiTheme="majorHAnsi" w:hAnsiTheme="majorHAnsi"/>
          <w:sz w:val="24"/>
          <w:szCs w:val="24"/>
        </w:rPr>
        <w:t xml:space="preserve"> aus ihr empfindet? </w:t>
      </w:r>
    </w:p>
    <w:p w14:paraId="7C30D1DB" w14:textId="1D0E247E"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Lieb' ich </w:t>
      </w:r>
      <w:proofErr w:type="spellStart"/>
      <w:r w:rsidRPr="00F91684">
        <w:rPr>
          <w:rFonts w:asciiTheme="majorHAnsi" w:hAnsiTheme="majorHAnsi"/>
          <w:sz w:val="24"/>
          <w:szCs w:val="24"/>
        </w:rPr>
        <w:t>ohn</w:t>
      </w:r>
      <w:proofErr w:type="spellEnd"/>
      <w:r w:rsidRPr="00F91684">
        <w:rPr>
          <w:rFonts w:asciiTheme="majorHAnsi" w:hAnsiTheme="majorHAnsi"/>
          <w:sz w:val="24"/>
          <w:szCs w:val="24"/>
        </w:rPr>
        <w:t xml:space="preserve"> allen Zwang / wie </w:t>
      </w:r>
      <w:proofErr w:type="spellStart"/>
      <w:r w:rsidRPr="00F91684">
        <w:rPr>
          <w:rFonts w:asciiTheme="majorHAnsi" w:hAnsiTheme="majorHAnsi"/>
          <w:sz w:val="24"/>
          <w:szCs w:val="24"/>
        </w:rPr>
        <w:t>kan</w:t>
      </w:r>
      <w:proofErr w:type="spellEnd"/>
      <w:r w:rsidRPr="00F91684">
        <w:rPr>
          <w:rFonts w:asciiTheme="majorHAnsi" w:hAnsiTheme="majorHAnsi"/>
          <w:sz w:val="24"/>
          <w:szCs w:val="24"/>
        </w:rPr>
        <w:t xml:space="preserve"> ich </w:t>
      </w:r>
      <w:proofErr w:type="spellStart"/>
      <w:r w:rsidR="0036042C">
        <w:rPr>
          <w:rFonts w:asciiTheme="majorHAnsi" w:hAnsiTheme="majorHAnsi"/>
          <w:sz w:val="24"/>
          <w:szCs w:val="24"/>
        </w:rPr>
        <w:t>S</w:t>
      </w:r>
      <w:r w:rsidRPr="00F91684">
        <w:rPr>
          <w:rFonts w:asciiTheme="majorHAnsi" w:hAnsiTheme="majorHAnsi"/>
          <w:sz w:val="24"/>
          <w:szCs w:val="24"/>
        </w:rPr>
        <w:t>chmertzen</w:t>
      </w:r>
      <w:proofErr w:type="spellEnd"/>
      <w:r w:rsidRPr="00F91684">
        <w:rPr>
          <w:rFonts w:asciiTheme="majorHAnsi" w:hAnsiTheme="majorHAnsi"/>
          <w:sz w:val="24"/>
          <w:szCs w:val="24"/>
        </w:rPr>
        <w:t xml:space="preserve"> tragen?             5</w:t>
      </w:r>
    </w:p>
    <w:p w14:paraId="77EFC979" w14:textId="4AAC58EE" w:rsidR="00F91684" w:rsidRPr="00F91684" w:rsidRDefault="00F91684" w:rsidP="00F91684">
      <w:pPr>
        <w:spacing w:after="120" w:line="240" w:lineRule="auto"/>
        <w:ind w:left="1416"/>
        <w:rPr>
          <w:rFonts w:asciiTheme="majorHAnsi" w:hAnsiTheme="majorHAnsi"/>
          <w:sz w:val="24"/>
          <w:szCs w:val="24"/>
        </w:rPr>
      </w:pPr>
      <w:proofErr w:type="spellStart"/>
      <w:r w:rsidRPr="00F91684">
        <w:rPr>
          <w:rFonts w:asciiTheme="majorHAnsi" w:hAnsiTheme="majorHAnsi"/>
          <w:sz w:val="24"/>
          <w:szCs w:val="24"/>
        </w:rPr>
        <w:t>Muß</w:t>
      </w:r>
      <w:proofErr w:type="spellEnd"/>
      <w:r w:rsidRPr="00F91684">
        <w:rPr>
          <w:rFonts w:asciiTheme="majorHAnsi" w:hAnsiTheme="majorHAnsi"/>
          <w:sz w:val="24"/>
          <w:szCs w:val="24"/>
        </w:rPr>
        <w:t xml:space="preserve"> ich es </w:t>
      </w:r>
      <w:proofErr w:type="spellStart"/>
      <w:r w:rsidRPr="00F91684">
        <w:rPr>
          <w:rFonts w:asciiTheme="majorHAnsi" w:hAnsiTheme="majorHAnsi"/>
          <w:sz w:val="24"/>
          <w:szCs w:val="24"/>
        </w:rPr>
        <w:t>thun</w:t>
      </w:r>
      <w:proofErr w:type="spellEnd"/>
      <w:r w:rsidRPr="00F91684">
        <w:rPr>
          <w:rFonts w:asciiTheme="majorHAnsi" w:hAnsiTheme="majorHAnsi"/>
          <w:sz w:val="24"/>
          <w:szCs w:val="24"/>
        </w:rPr>
        <w:t xml:space="preserve"> / was </w:t>
      </w:r>
      <w:proofErr w:type="spellStart"/>
      <w:r w:rsidRPr="00F91684">
        <w:rPr>
          <w:rFonts w:asciiTheme="majorHAnsi" w:hAnsiTheme="majorHAnsi"/>
          <w:sz w:val="24"/>
          <w:szCs w:val="24"/>
        </w:rPr>
        <w:t>hilf</w:t>
      </w:r>
      <w:r w:rsidR="0036042C">
        <w:rPr>
          <w:rFonts w:asciiTheme="majorHAnsi" w:hAnsiTheme="majorHAnsi"/>
          <w:sz w:val="24"/>
          <w:szCs w:val="24"/>
        </w:rPr>
        <w:t>f</w:t>
      </w:r>
      <w:r w:rsidRPr="00F91684">
        <w:rPr>
          <w:rFonts w:asciiTheme="majorHAnsi" w:hAnsiTheme="majorHAnsi"/>
          <w:sz w:val="24"/>
          <w:szCs w:val="24"/>
        </w:rPr>
        <w:t>t's</w:t>
      </w:r>
      <w:proofErr w:type="spellEnd"/>
      <w:r w:rsidRPr="00F91684">
        <w:rPr>
          <w:rFonts w:asciiTheme="majorHAnsi" w:hAnsiTheme="majorHAnsi"/>
          <w:sz w:val="24"/>
          <w:szCs w:val="24"/>
        </w:rPr>
        <w:t xml:space="preserve"> </w:t>
      </w:r>
      <w:proofErr w:type="spellStart"/>
      <w:r w:rsidRPr="00F91684">
        <w:rPr>
          <w:rFonts w:asciiTheme="majorHAnsi" w:hAnsiTheme="majorHAnsi"/>
          <w:sz w:val="24"/>
          <w:szCs w:val="24"/>
        </w:rPr>
        <w:t>daß</w:t>
      </w:r>
      <w:proofErr w:type="spellEnd"/>
      <w:r w:rsidRPr="00F91684">
        <w:rPr>
          <w:rFonts w:asciiTheme="majorHAnsi" w:hAnsiTheme="majorHAnsi"/>
          <w:sz w:val="24"/>
          <w:szCs w:val="24"/>
        </w:rPr>
        <w:t xml:space="preserve"> ich solch </w:t>
      </w:r>
      <w:proofErr w:type="spellStart"/>
      <w:r w:rsidRPr="00F91684">
        <w:rPr>
          <w:rFonts w:asciiTheme="majorHAnsi" w:hAnsiTheme="majorHAnsi"/>
          <w:sz w:val="24"/>
          <w:szCs w:val="24"/>
        </w:rPr>
        <w:t>Tra</w:t>
      </w:r>
      <w:r w:rsidR="0036042C">
        <w:rPr>
          <w:rFonts w:asciiTheme="majorHAnsi" w:hAnsiTheme="majorHAnsi"/>
          <w:sz w:val="24"/>
          <w:szCs w:val="24"/>
        </w:rPr>
        <w:t>we</w:t>
      </w:r>
      <w:r w:rsidRPr="00F91684">
        <w:rPr>
          <w:rFonts w:asciiTheme="majorHAnsi" w:hAnsiTheme="majorHAnsi"/>
          <w:sz w:val="24"/>
          <w:szCs w:val="24"/>
        </w:rPr>
        <w:t>rn</w:t>
      </w:r>
      <w:proofErr w:type="spellEnd"/>
      <w:r w:rsidRPr="00F91684">
        <w:rPr>
          <w:rFonts w:asciiTheme="majorHAnsi" w:hAnsiTheme="majorHAnsi"/>
          <w:sz w:val="24"/>
          <w:szCs w:val="24"/>
        </w:rPr>
        <w:t xml:space="preserve"> führ'</w:t>
      </w:r>
      <w:r w:rsidR="0036042C">
        <w:rPr>
          <w:rFonts w:asciiTheme="majorHAnsi" w:hAnsiTheme="majorHAnsi"/>
          <w:sz w:val="24"/>
          <w:szCs w:val="24"/>
        </w:rPr>
        <w:t>*</w:t>
      </w:r>
      <w:r w:rsidRPr="00F91684">
        <w:rPr>
          <w:rFonts w:asciiTheme="majorHAnsi" w:hAnsiTheme="majorHAnsi"/>
          <w:sz w:val="24"/>
          <w:szCs w:val="24"/>
        </w:rPr>
        <w:t>?</w:t>
      </w:r>
    </w:p>
    <w:p w14:paraId="45111E2B" w14:textId="0D82E23C"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Heb' ich es </w:t>
      </w:r>
      <w:proofErr w:type="spellStart"/>
      <w:r w:rsidR="0036042C">
        <w:rPr>
          <w:rFonts w:asciiTheme="majorHAnsi" w:hAnsiTheme="majorHAnsi"/>
          <w:sz w:val="24"/>
          <w:szCs w:val="24"/>
        </w:rPr>
        <w:t>v</w:t>
      </w:r>
      <w:r w:rsidRPr="00F91684">
        <w:rPr>
          <w:rFonts w:asciiTheme="majorHAnsi" w:hAnsiTheme="majorHAnsi"/>
          <w:sz w:val="24"/>
          <w:szCs w:val="24"/>
        </w:rPr>
        <w:t>ngern</w:t>
      </w:r>
      <w:proofErr w:type="spellEnd"/>
      <w:r w:rsidRPr="00F91684">
        <w:rPr>
          <w:rFonts w:asciiTheme="majorHAnsi" w:hAnsiTheme="majorHAnsi"/>
          <w:sz w:val="24"/>
          <w:szCs w:val="24"/>
        </w:rPr>
        <w:t xml:space="preserve"> an / wer dann </w:t>
      </w:r>
      <w:proofErr w:type="spellStart"/>
      <w:r w:rsidRPr="00F91684">
        <w:rPr>
          <w:rFonts w:asciiTheme="majorHAnsi" w:hAnsiTheme="majorHAnsi"/>
          <w:sz w:val="24"/>
          <w:szCs w:val="24"/>
        </w:rPr>
        <w:t>befihlt</w:t>
      </w:r>
      <w:proofErr w:type="spellEnd"/>
      <w:r w:rsidRPr="00F91684">
        <w:rPr>
          <w:rFonts w:asciiTheme="majorHAnsi" w:hAnsiTheme="majorHAnsi"/>
          <w:sz w:val="24"/>
          <w:szCs w:val="24"/>
        </w:rPr>
        <w:t xml:space="preserve"> es mir?</w:t>
      </w:r>
    </w:p>
    <w:p w14:paraId="3CBF3129" w14:textId="77777777" w:rsidR="00F91684" w:rsidRPr="00F91684" w:rsidRDefault="00F91684" w:rsidP="00F91684">
      <w:pPr>
        <w:spacing w:after="360" w:line="240" w:lineRule="auto"/>
        <w:ind w:left="1416"/>
        <w:rPr>
          <w:rFonts w:asciiTheme="majorHAnsi" w:hAnsiTheme="majorHAnsi"/>
          <w:sz w:val="24"/>
          <w:szCs w:val="24"/>
        </w:rPr>
      </w:pPr>
      <w:proofErr w:type="spellStart"/>
      <w:r w:rsidRPr="00F91684">
        <w:rPr>
          <w:rFonts w:asciiTheme="majorHAnsi" w:hAnsiTheme="majorHAnsi"/>
          <w:sz w:val="24"/>
          <w:szCs w:val="24"/>
        </w:rPr>
        <w:t>Thue</w:t>
      </w:r>
      <w:proofErr w:type="spellEnd"/>
      <w:r w:rsidRPr="00F91684">
        <w:rPr>
          <w:rFonts w:asciiTheme="majorHAnsi" w:hAnsiTheme="majorHAnsi"/>
          <w:sz w:val="24"/>
          <w:szCs w:val="24"/>
        </w:rPr>
        <w:t xml:space="preserve"> ich es aber gern' / </w:t>
      </w:r>
      <w:proofErr w:type="spellStart"/>
      <w:r w:rsidRPr="00F91684">
        <w:rPr>
          <w:rFonts w:asciiTheme="majorHAnsi" w:hAnsiTheme="majorHAnsi"/>
          <w:sz w:val="24"/>
          <w:szCs w:val="24"/>
        </w:rPr>
        <w:t>umb</w:t>
      </w:r>
      <w:proofErr w:type="spellEnd"/>
      <w:r w:rsidRPr="00F91684">
        <w:rPr>
          <w:rFonts w:asciiTheme="majorHAnsi" w:hAnsiTheme="majorHAnsi"/>
          <w:sz w:val="24"/>
          <w:szCs w:val="24"/>
        </w:rPr>
        <w:t xml:space="preserve"> was hab' ich zu klagen?</w:t>
      </w:r>
    </w:p>
    <w:p w14:paraId="0DCDCE0F" w14:textId="77777777"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Ich </w:t>
      </w:r>
      <w:proofErr w:type="spellStart"/>
      <w:r w:rsidRPr="00F91684">
        <w:rPr>
          <w:rFonts w:asciiTheme="majorHAnsi" w:hAnsiTheme="majorHAnsi"/>
          <w:sz w:val="24"/>
          <w:szCs w:val="24"/>
        </w:rPr>
        <w:t>wancke</w:t>
      </w:r>
      <w:proofErr w:type="spellEnd"/>
      <w:r w:rsidRPr="00F91684">
        <w:rPr>
          <w:rFonts w:asciiTheme="majorHAnsi" w:hAnsiTheme="majorHAnsi"/>
          <w:sz w:val="24"/>
          <w:szCs w:val="24"/>
        </w:rPr>
        <w:t xml:space="preserve"> wie das Graß, das von den kühlen Winden</w:t>
      </w:r>
    </w:p>
    <w:p w14:paraId="2B66D8F6" w14:textId="067CDB5A" w:rsidR="00F91684" w:rsidRPr="00F91684" w:rsidRDefault="0036042C" w:rsidP="00F91684">
      <w:pPr>
        <w:spacing w:after="120" w:line="240" w:lineRule="auto"/>
        <w:ind w:left="1416"/>
        <w:rPr>
          <w:rFonts w:asciiTheme="majorHAnsi" w:hAnsiTheme="majorHAnsi"/>
          <w:sz w:val="24"/>
          <w:szCs w:val="24"/>
        </w:rPr>
      </w:pPr>
      <w:proofErr w:type="spellStart"/>
      <w:r>
        <w:rPr>
          <w:rFonts w:asciiTheme="majorHAnsi" w:hAnsiTheme="majorHAnsi"/>
          <w:sz w:val="24"/>
          <w:szCs w:val="24"/>
        </w:rPr>
        <w:t>V</w:t>
      </w:r>
      <w:r w:rsidR="00F91684" w:rsidRPr="00F91684">
        <w:rPr>
          <w:rFonts w:asciiTheme="majorHAnsi" w:hAnsiTheme="majorHAnsi"/>
          <w:sz w:val="24"/>
          <w:szCs w:val="24"/>
        </w:rPr>
        <w:t>m</w:t>
      </w:r>
      <w:proofErr w:type="spellEnd"/>
      <w:r w:rsidR="00F91684" w:rsidRPr="00F91684">
        <w:rPr>
          <w:rFonts w:asciiTheme="majorHAnsi" w:hAnsiTheme="majorHAnsi"/>
          <w:sz w:val="24"/>
          <w:szCs w:val="24"/>
        </w:rPr>
        <w:t xml:space="preserve"> Vesperzeit bald hin </w:t>
      </w:r>
      <w:proofErr w:type="spellStart"/>
      <w:r w:rsidR="00F91684" w:rsidRPr="00F91684">
        <w:rPr>
          <w:rFonts w:asciiTheme="majorHAnsi" w:hAnsiTheme="majorHAnsi"/>
          <w:sz w:val="24"/>
          <w:szCs w:val="24"/>
        </w:rPr>
        <w:t>geneiget</w:t>
      </w:r>
      <w:proofErr w:type="spellEnd"/>
      <w:r w:rsidR="00F91684" w:rsidRPr="00F91684">
        <w:rPr>
          <w:rFonts w:asciiTheme="majorHAnsi" w:hAnsiTheme="majorHAnsi"/>
          <w:sz w:val="24"/>
          <w:szCs w:val="24"/>
        </w:rPr>
        <w:t xml:space="preserve"> wird / bald her:                            </w:t>
      </w:r>
      <w:r w:rsidR="006F6E43">
        <w:rPr>
          <w:rFonts w:asciiTheme="majorHAnsi" w:hAnsiTheme="majorHAnsi"/>
          <w:sz w:val="24"/>
          <w:szCs w:val="24"/>
        </w:rPr>
        <w:t xml:space="preserve">     </w:t>
      </w:r>
      <w:r w:rsidR="00F91684" w:rsidRPr="00F91684">
        <w:rPr>
          <w:rFonts w:asciiTheme="majorHAnsi" w:hAnsiTheme="majorHAnsi"/>
          <w:sz w:val="24"/>
          <w:szCs w:val="24"/>
        </w:rPr>
        <w:t>10</w:t>
      </w:r>
    </w:p>
    <w:p w14:paraId="239E2219" w14:textId="3B6348FC" w:rsidR="00F91684" w:rsidRPr="00F91684" w:rsidRDefault="00F91684" w:rsidP="00F91684">
      <w:pPr>
        <w:spacing w:after="360" w:line="240" w:lineRule="auto"/>
        <w:ind w:left="1416"/>
        <w:rPr>
          <w:rFonts w:asciiTheme="majorHAnsi" w:hAnsiTheme="majorHAnsi"/>
          <w:sz w:val="24"/>
          <w:szCs w:val="24"/>
        </w:rPr>
      </w:pPr>
      <w:r w:rsidRPr="00F91684">
        <w:rPr>
          <w:rFonts w:asciiTheme="majorHAnsi" w:hAnsiTheme="majorHAnsi"/>
          <w:sz w:val="24"/>
          <w:szCs w:val="24"/>
        </w:rPr>
        <w:t xml:space="preserve">Ich walle wie ein Schiff, das </w:t>
      </w:r>
      <w:r w:rsidR="0036042C">
        <w:rPr>
          <w:rFonts w:asciiTheme="majorHAnsi" w:hAnsiTheme="majorHAnsi"/>
          <w:sz w:val="24"/>
          <w:szCs w:val="24"/>
        </w:rPr>
        <w:t>durch das</w:t>
      </w:r>
      <w:r w:rsidRPr="00F91684">
        <w:rPr>
          <w:rFonts w:asciiTheme="majorHAnsi" w:hAnsiTheme="majorHAnsi"/>
          <w:sz w:val="24"/>
          <w:szCs w:val="24"/>
        </w:rPr>
        <w:t xml:space="preserve"> wilde Meer</w:t>
      </w:r>
    </w:p>
    <w:p w14:paraId="048ECC90" w14:textId="311D7E31"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Von Wellen </w:t>
      </w:r>
      <w:proofErr w:type="spellStart"/>
      <w:r w:rsidR="0036042C">
        <w:rPr>
          <w:rFonts w:asciiTheme="majorHAnsi" w:hAnsiTheme="majorHAnsi"/>
          <w:sz w:val="24"/>
          <w:szCs w:val="24"/>
        </w:rPr>
        <w:t>v</w:t>
      </w:r>
      <w:r w:rsidRPr="00F91684">
        <w:rPr>
          <w:rFonts w:asciiTheme="majorHAnsi" w:hAnsiTheme="majorHAnsi"/>
          <w:sz w:val="24"/>
          <w:szCs w:val="24"/>
        </w:rPr>
        <w:t>m</w:t>
      </w:r>
      <w:r w:rsidR="0036042C">
        <w:rPr>
          <w:rFonts w:asciiTheme="majorHAnsi" w:hAnsiTheme="majorHAnsi"/>
          <w:sz w:val="24"/>
          <w:szCs w:val="24"/>
        </w:rPr>
        <w:t>b</w:t>
      </w:r>
      <w:r w:rsidRPr="00F91684">
        <w:rPr>
          <w:rFonts w:asciiTheme="majorHAnsi" w:hAnsiTheme="majorHAnsi"/>
          <w:sz w:val="24"/>
          <w:szCs w:val="24"/>
        </w:rPr>
        <w:t>gejagt</w:t>
      </w:r>
      <w:proofErr w:type="spellEnd"/>
      <w:r w:rsidRPr="00F91684">
        <w:rPr>
          <w:rFonts w:asciiTheme="majorHAnsi" w:hAnsiTheme="majorHAnsi"/>
          <w:sz w:val="24"/>
          <w:szCs w:val="24"/>
        </w:rPr>
        <w:t xml:space="preserve"> nicht </w:t>
      </w:r>
      <w:proofErr w:type="spellStart"/>
      <w:r w:rsidRPr="00F91684">
        <w:rPr>
          <w:rFonts w:asciiTheme="majorHAnsi" w:hAnsiTheme="majorHAnsi"/>
          <w:sz w:val="24"/>
          <w:szCs w:val="24"/>
        </w:rPr>
        <w:t>kan</w:t>
      </w:r>
      <w:proofErr w:type="spellEnd"/>
      <w:r w:rsidRPr="00F91684">
        <w:rPr>
          <w:rFonts w:asciiTheme="majorHAnsi" w:hAnsiTheme="majorHAnsi"/>
          <w:sz w:val="24"/>
          <w:szCs w:val="24"/>
        </w:rPr>
        <w:t xml:space="preserve"> zu Rande finden.</w:t>
      </w:r>
    </w:p>
    <w:p w14:paraId="754A5B9E" w14:textId="79CFC5AF"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Ich </w:t>
      </w:r>
      <w:proofErr w:type="spellStart"/>
      <w:proofErr w:type="gramStart"/>
      <w:r w:rsidRPr="00F91684">
        <w:rPr>
          <w:rFonts w:asciiTheme="majorHAnsi" w:hAnsiTheme="majorHAnsi"/>
          <w:sz w:val="24"/>
          <w:szCs w:val="24"/>
        </w:rPr>
        <w:t>wei</w:t>
      </w:r>
      <w:r w:rsidR="0036042C">
        <w:rPr>
          <w:rFonts w:asciiTheme="majorHAnsi" w:hAnsiTheme="majorHAnsi"/>
          <w:sz w:val="24"/>
          <w:szCs w:val="24"/>
        </w:rPr>
        <w:t>s</w:t>
      </w:r>
      <w:proofErr w:type="spellEnd"/>
      <w:proofErr w:type="gramEnd"/>
      <w:r w:rsidRPr="00F91684">
        <w:rPr>
          <w:rFonts w:asciiTheme="majorHAnsi" w:hAnsiTheme="majorHAnsi"/>
          <w:sz w:val="24"/>
          <w:szCs w:val="24"/>
        </w:rPr>
        <w:t xml:space="preserve"> nicht was ich wil / ich wil nicht was ich wei</w:t>
      </w:r>
      <w:r w:rsidR="0036042C">
        <w:rPr>
          <w:rFonts w:asciiTheme="majorHAnsi" w:hAnsiTheme="majorHAnsi"/>
          <w:sz w:val="24"/>
          <w:szCs w:val="24"/>
        </w:rPr>
        <w:t>s</w:t>
      </w:r>
      <w:r w:rsidRPr="00F91684">
        <w:rPr>
          <w:rFonts w:asciiTheme="majorHAnsi" w:hAnsiTheme="majorHAnsi"/>
          <w:sz w:val="24"/>
          <w:szCs w:val="24"/>
        </w:rPr>
        <w:t>,</w:t>
      </w:r>
    </w:p>
    <w:p w14:paraId="40A9BC27" w14:textId="27AC6A5A" w:rsidR="00F91684" w:rsidRPr="00D873D1"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Im Sommer ist mir kalt</w:t>
      </w:r>
      <w:r w:rsidR="0036042C">
        <w:rPr>
          <w:rFonts w:asciiTheme="majorHAnsi" w:hAnsiTheme="majorHAnsi"/>
          <w:sz w:val="24"/>
          <w:szCs w:val="24"/>
        </w:rPr>
        <w:t xml:space="preserve"> /</w:t>
      </w:r>
      <w:r w:rsidRPr="00F91684">
        <w:rPr>
          <w:rFonts w:asciiTheme="majorHAnsi" w:hAnsiTheme="majorHAnsi"/>
          <w:sz w:val="24"/>
          <w:szCs w:val="24"/>
        </w:rPr>
        <w:t xml:space="preserve"> im Winter</w:t>
      </w:r>
      <w:r w:rsidRPr="00D873D1">
        <w:rPr>
          <w:rFonts w:asciiTheme="majorHAnsi" w:hAnsiTheme="majorHAnsi"/>
          <w:sz w:val="24"/>
          <w:szCs w:val="24"/>
        </w:rPr>
        <w:t xml:space="preserve"> ist mir heiß.</w:t>
      </w:r>
    </w:p>
    <w:p w14:paraId="0F5FEA27" w14:textId="4AA3F278" w:rsidR="00F91684" w:rsidRPr="00F91684" w:rsidRDefault="00F91684" w:rsidP="006F6E43">
      <w:pPr>
        <w:spacing w:after="120" w:line="240" w:lineRule="auto"/>
        <w:ind w:right="1273"/>
        <w:jc w:val="right"/>
        <w:rPr>
          <w:rFonts w:asciiTheme="majorHAnsi" w:hAnsiTheme="majorHAnsi"/>
          <w:color w:val="1F497D" w:themeColor="text2"/>
        </w:rPr>
      </w:pPr>
      <w:r w:rsidRPr="00F91684">
        <w:rPr>
          <w:rFonts w:asciiTheme="majorHAnsi" w:hAnsiTheme="majorHAnsi"/>
          <w:color w:val="1F497D" w:themeColor="text2"/>
        </w:rPr>
        <w:t>(1624)</w:t>
      </w:r>
    </w:p>
    <w:p w14:paraId="245E68AC" w14:textId="3B207E70" w:rsidR="0084409C" w:rsidRDefault="0036042C" w:rsidP="006809C5">
      <w:pPr>
        <w:spacing w:before="360" w:after="0" w:line="240" w:lineRule="auto"/>
        <w:jc w:val="both"/>
        <w:rPr>
          <w:rFonts w:cstheme="minorHAnsi"/>
          <w:sz w:val="20"/>
          <w:szCs w:val="20"/>
        </w:rPr>
      </w:pPr>
      <w:r>
        <w:rPr>
          <w:rFonts w:cstheme="minorHAnsi"/>
          <w:sz w:val="20"/>
          <w:szCs w:val="20"/>
        </w:rPr>
        <w:t xml:space="preserve">* </w:t>
      </w:r>
      <w:proofErr w:type="spellStart"/>
      <w:r>
        <w:rPr>
          <w:rFonts w:cstheme="minorHAnsi"/>
          <w:sz w:val="20"/>
          <w:szCs w:val="20"/>
        </w:rPr>
        <w:t>Trawren</w:t>
      </w:r>
      <w:proofErr w:type="spellEnd"/>
      <w:r>
        <w:rPr>
          <w:rFonts w:cstheme="minorHAnsi"/>
          <w:sz w:val="20"/>
          <w:szCs w:val="20"/>
        </w:rPr>
        <w:t xml:space="preserve"> führ‘:  </w:t>
      </w:r>
      <w:proofErr w:type="spellStart"/>
      <w:r w:rsidRPr="0036042C">
        <w:rPr>
          <w:rFonts w:cstheme="minorHAnsi"/>
          <w:sz w:val="20"/>
          <w:szCs w:val="20"/>
        </w:rPr>
        <w:t>trawren</w:t>
      </w:r>
      <w:proofErr w:type="spellEnd"/>
      <w:r w:rsidRPr="0036042C">
        <w:rPr>
          <w:rFonts w:cstheme="minorHAnsi"/>
          <w:sz w:val="20"/>
          <w:szCs w:val="20"/>
        </w:rPr>
        <w:t xml:space="preserve"> = trauern, h. i. S. v. jammern, klagen, wehklagen, sich beklagen, betrauern</w:t>
      </w:r>
    </w:p>
    <w:p w14:paraId="52072D33" w14:textId="54E2597D" w:rsidR="006F6E43" w:rsidRPr="0084409C" w:rsidRDefault="0084409C" w:rsidP="006809C5">
      <w:pPr>
        <w:spacing w:before="360" w:after="0" w:line="240" w:lineRule="auto"/>
        <w:jc w:val="both"/>
        <w:rPr>
          <w:rFonts w:cstheme="minorHAnsi"/>
          <w:sz w:val="20"/>
          <w:szCs w:val="20"/>
        </w:rPr>
      </w:pPr>
      <w:proofErr w:type="spellStart"/>
      <w:r w:rsidRPr="0084409C">
        <w:rPr>
          <w:rFonts w:cstheme="minorHAnsi"/>
          <w:sz w:val="20"/>
          <w:szCs w:val="20"/>
        </w:rPr>
        <w:t>Aurnhammer</w:t>
      </w:r>
      <w:proofErr w:type="spellEnd"/>
      <w:r w:rsidRPr="0084409C">
        <w:rPr>
          <w:rFonts w:cstheme="minorHAnsi"/>
          <w:sz w:val="20"/>
          <w:szCs w:val="20"/>
        </w:rPr>
        <w:t xml:space="preserve">, Achim; </w:t>
      </w:r>
      <w:proofErr w:type="spellStart"/>
      <w:r w:rsidRPr="0084409C">
        <w:rPr>
          <w:rFonts w:cstheme="minorHAnsi"/>
          <w:sz w:val="20"/>
          <w:szCs w:val="20"/>
        </w:rPr>
        <w:t>Garber</w:t>
      </w:r>
      <w:proofErr w:type="spellEnd"/>
      <w:r w:rsidRPr="0084409C">
        <w:rPr>
          <w:rFonts w:cstheme="minorHAnsi"/>
          <w:sz w:val="20"/>
          <w:szCs w:val="20"/>
        </w:rPr>
        <w:t xml:space="preserve">, Klaus; </w:t>
      </w:r>
      <w:proofErr w:type="spellStart"/>
      <w:r w:rsidRPr="0084409C">
        <w:rPr>
          <w:rFonts w:cstheme="minorHAnsi"/>
          <w:sz w:val="20"/>
          <w:szCs w:val="20"/>
        </w:rPr>
        <w:t>Kühlmann</w:t>
      </w:r>
      <w:proofErr w:type="spellEnd"/>
      <w:r w:rsidRPr="0084409C">
        <w:rPr>
          <w:rFonts w:cstheme="minorHAnsi"/>
          <w:sz w:val="20"/>
          <w:szCs w:val="20"/>
        </w:rPr>
        <w:t xml:space="preserve">, Wilhelm; Müller, Jan-Dirk und Friedrich </w:t>
      </w:r>
      <w:proofErr w:type="gramStart"/>
      <w:r w:rsidRPr="0084409C">
        <w:rPr>
          <w:rFonts w:cstheme="minorHAnsi"/>
          <w:sz w:val="20"/>
          <w:szCs w:val="20"/>
        </w:rPr>
        <w:t>Vollhardt  (</w:t>
      </w:r>
      <w:proofErr w:type="spellStart"/>
      <w:proofErr w:type="gramEnd"/>
      <w:r w:rsidRPr="0084409C">
        <w:rPr>
          <w:rFonts w:cstheme="minorHAnsi"/>
          <w:sz w:val="20"/>
          <w:szCs w:val="20"/>
        </w:rPr>
        <w:t>Hg</w:t>
      </w:r>
      <w:proofErr w:type="spellEnd"/>
      <w:r w:rsidRPr="0084409C">
        <w:rPr>
          <w:rFonts w:cstheme="minorHAnsi"/>
          <w:sz w:val="20"/>
          <w:szCs w:val="20"/>
        </w:rPr>
        <w:t>.) (2004): Gefühlskultur in der bürgerlichen Aufklärung, Tübingen: Max Niemeyer 2004</w:t>
      </w:r>
    </w:p>
    <w:p w14:paraId="1DE76CD0" w14:textId="77777777" w:rsidR="0036042C" w:rsidRDefault="0036042C" w:rsidP="006809C5">
      <w:pPr>
        <w:spacing w:before="360" w:after="0" w:line="240" w:lineRule="auto"/>
        <w:jc w:val="both"/>
        <w:rPr>
          <w:rFonts w:cstheme="minorHAnsi"/>
          <w:b/>
          <w:bCs/>
          <w:sz w:val="24"/>
          <w:szCs w:val="24"/>
        </w:rPr>
      </w:pPr>
    </w:p>
    <w:p w14:paraId="6A6163BE" w14:textId="25A09E58" w:rsidR="0040288A" w:rsidRPr="00533D75" w:rsidRDefault="00361E0A" w:rsidP="006809C5">
      <w:pPr>
        <w:spacing w:before="360" w:after="0" w:line="240" w:lineRule="auto"/>
        <w:jc w:val="both"/>
        <w:rPr>
          <w:rFonts w:cstheme="minorHAnsi"/>
          <w:b/>
          <w:bCs/>
          <w:sz w:val="24"/>
          <w:szCs w:val="24"/>
        </w:rPr>
      </w:pPr>
      <w:r w:rsidRPr="00533D75">
        <w:rPr>
          <w:rFonts w:cstheme="minorHAnsi"/>
          <w:b/>
          <w:bCs/>
          <w:sz w:val="24"/>
          <w:szCs w:val="24"/>
        </w:rPr>
        <w:lastRenderedPageBreak/>
        <w:t>Arbeitsanregungen</w:t>
      </w:r>
    </w:p>
    <w:p w14:paraId="75487D64" w14:textId="0B396A40" w:rsidR="00F65102" w:rsidRPr="00F65102" w:rsidRDefault="00F65102" w:rsidP="00F65102">
      <w:pPr>
        <w:spacing w:before="120" w:after="120"/>
        <w:jc w:val="both"/>
        <w:rPr>
          <w:rFonts w:cstheme="minorHAnsi"/>
          <w:color w:val="000000" w:themeColor="text1"/>
        </w:rPr>
      </w:pPr>
      <w:r w:rsidRPr="00F65102">
        <w:rPr>
          <w:rFonts w:cstheme="minorHAnsi"/>
          <w:color w:val="000000" w:themeColor="text1"/>
        </w:rPr>
        <w:t xml:space="preserve">Interpretieren Sie </w:t>
      </w:r>
      <w:r w:rsidR="0084409C">
        <w:rPr>
          <w:rFonts w:cstheme="minorHAnsi"/>
          <w:color w:val="000000" w:themeColor="text1"/>
        </w:rPr>
        <w:t xml:space="preserve">das von Martin Opitz übersetzte und als Mustergedicht </w:t>
      </w:r>
      <w:proofErr w:type="spellStart"/>
      <w:r w:rsidR="0084409C">
        <w:rPr>
          <w:rFonts w:cstheme="minorHAnsi"/>
          <w:color w:val="000000" w:themeColor="text1"/>
        </w:rPr>
        <w:t>petrarkistischer</w:t>
      </w:r>
      <w:proofErr w:type="spellEnd"/>
      <w:r w:rsidR="0084409C">
        <w:rPr>
          <w:rFonts w:cstheme="minorHAnsi"/>
          <w:color w:val="000000" w:themeColor="text1"/>
        </w:rPr>
        <w:t xml:space="preserve"> Lyrik präsentierte Gedicht von Francesco Petrarca.</w:t>
      </w:r>
    </w:p>
    <w:p w14:paraId="2B0E35C1" w14:textId="77777777" w:rsidR="008A7F7E" w:rsidRPr="008A7F7E" w:rsidRDefault="008A7F7E" w:rsidP="008A7F7E">
      <w:pPr>
        <w:pStyle w:val="Listenabsatz"/>
        <w:numPr>
          <w:ilvl w:val="0"/>
          <w:numId w:val="4"/>
        </w:numPr>
        <w:spacing w:before="120" w:after="120"/>
        <w:jc w:val="both"/>
        <w:rPr>
          <w:rFonts w:cstheme="minorHAnsi"/>
          <w:color w:val="000000" w:themeColor="text1"/>
        </w:rPr>
      </w:pPr>
      <w:r w:rsidRPr="008A7F7E">
        <w:rPr>
          <w:rFonts w:cstheme="minorHAnsi"/>
          <w:color w:val="000000" w:themeColor="text1"/>
        </w:rPr>
        <w:t>In den ersten beiden Strophen des Gedichts wirft das lyrische Ich eine ganze Reihe von Fragen über die Liebe auf. Was beschäftigt das lyrische Ich dabei im Einzelnen? Inwiefern entspricht diese Fragehaltung seinem Bemühen, die Liebe mit dem Verstand zu begreifen?</w:t>
      </w:r>
    </w:p>
    <w:p w14:paraId="5B3104DA" w14:textId="77777777" w:rsidR="008A7F7E" w:rsidRPr="008A7F7E" w:rsidRDefault="008A7F7E" w:rsidP="008A7F7E">
      <w:pPr>
        <w:pStyle w:val="Listenabsatz"/>
        <w:numPr>
          <w:ilvl w:val="0"/>
          <w:numId w:val="4"/>
        </w:numPr>
        <w:spacing w:before="120" w:after="120"/>
        <w:jc w:val="both"/>
        <w:rPr>
          <w:rFonts w:cstheme="minorHAnsi"/>
          <w:color w:val="000000" w:themeColor="text1"/>
        </w:rPr>
      </w:pPr>
      <w:r w:rsidRPr="008A7F7E">
        <w:rPr>
          <w:rFonts w:cstheme="minorHAnsi"/>
          <w:color w:val="000000" w:themeColor="text1"/>
        </w:rPr>
        <w:t>In der dritten Strophe und der vierten Strophe stellt das lyrische Ich einige Vergleiche an, um seine Vorstellungen zu und seine Gemütsverfassung zu veranschaulichen. Was drücken diese Vergleiche aus? Inwiefern steht diese bildhafte Schilderung "von Lebens- und Gefühlszuständen des Liebenden" (</w:t>
      </w:r>
      <w:proofErr w:type="spellStart"/>
      <w:r w:rsidRPr="008A7F7E">
        <w:rPr>
          <w:rFonts w:cstheme="minorHAnsi"/>
          <w:color w:val="000000" w:themeColor="text1"/>
        </w:rPr>
        <w:t>Maché</w:t>
      </w:r>
      <w:proofErr w:type="spellEnd"/>
      <w:r w:rsidRPr="008A7F7E">
        <w:rPr>
          <w:rFonts w:cstheme="minorHAnsi"/>
          <w:color w:val="000000" w:themeColor="text1"/>
        </w:rPr>
        <w:t xml:space="preserve"> 1982, S.129) im Gegensatz zu der von ihm in den beiden ersten Strophen eingenommenen Haltung?</w:t>
      </w:r>
    </w:p>
    <w:p w14:paraId="029413F0" w14:textId="77777777" w:rsidR="008A7F7E" w:rsidRPr="008A7F7E" w:rsidRDefault="008A7F7E" w:rsidP="008A7F7E">
      <w:pPr>
        <w:pStyle w:val="Listenabsatz"/>
        <w:numPr>
          <w:ilvl w:val="0"/>
          <w:numId w:val="4"/>
        </w:numPr>
        <w:spacing w:before="120" w:after="120"/>
        <w:jc w:val="both"/>
        <w:rPr>
          <w:rFonts w:cstheme="minorHAnsi"/>
          <w:color w:val="000000" w:themeColor="text1"/>
        </w:rPr>
      </w:pPr>
      <w:r w:rsidRPr="008A7F7E">
        <w:rPr>
          <w:rFonts w:cstheme="minorHAnsi"/>
          <w:color w:val="000000" w:themeColor="text1"/>
        </w:rPr>
        <w:t>Die letzte Zeile des Gedichts wirkt merkwürdig paradox. Wie verstehen Sie sie?</w:t>
      </w:r>
    </w:p>
    <w:p w14:paraId="05CD9184" w14:textId="77777777" w:rsidR="008A7F7E" w:rsidRPr="008A7F7E" w:rsidRDefault="008A7F7E" w:rsidP="008A7F7E">
      <w:pPr>
        <w:pStyle w:val="Listenabsatz"/>
        <w:numPr>
          <w:ilvl w:val="0"/>
          <w:numId w:val="4"/>
        </w:numPr>
        <w:spacing w:before="120" w:after="120"/>
        <w:jc w:val="both"/>
        <w:rPr>
          <w:rFonts w:cstheme="minorHAnsi"/>
          <w:color w:val="000000" w:themeColor="text1"/>
        </w:rPr>
      </w:pPr>
      <w:r w:rsidRPr="008A7F7E">
        <w:rPr>
          <w:rFonts w:cstheme="minorHAnsi"/>
          <w:color w:val="000000" w:themeColor="text1"/>
        </w:rPr>
        <w:t xml:space="preserve">Formulieren Sie die in der ersten Strophe aufgeworfenen Fragen so um, dass sie darauf u. U. eine </w:t>
      </w:r>
    </w:p>
    <w:p w14:paraId="14DAE95C" w14:textId="15310FB6" w:rsidR="00A3537C" w:rsidRDefault="008A7F7E" w:rsidP="008A7F7E">
      <w:pPr>
        <w:pStyle w:val="Listenabsatz"/>
        <w:numPr>
          <w:ilvl w:val="0"/>
          <w:numId w:val="4"/>
        </w:numPr>
        <w:spacing w:before="120" w:after="120"/>
        <w:jc w:val="both"/>
        <w:rPr>
          <w:rFonts w:cstheme="minorHAnsi"/>
          <w:color w:val="000000" w:themeColor="text1"/>
        </w:rPr>
      </w:pPr>
      <w:r w:rsidRPr="008A7F7E">
        <w:rPr>
          <w:rFonts w:cstheme="minorHAnsi"/>
          <w:color w:val="000000" w:themeColor="text1"/>
        </w:rPr>
        <w:t>Worin sehen Sie die Aussage des Gedichtes insgesamt?</w:t>
      </w:r>
    </w:p>
    <w:p w14:paraId="16347D4E" w14:textId="3B178775" w:rsidR="008A7F7E" w:rsidRPr="008A7F7E" w:rsidRDefault="008A7F7E" w:rsidP="008A7F7E">
      <w:pPr>
        <w:pStyle w:val="Listenabsatz"/>
        <w:numPr>
          <w:ilvl w:val="0"/>
          <w:numId w:val="4"/>
        </w:numPr>
        <w:spacing w:before="120" w:after="120"/>
        <w:jc w:val="both"/>
        <w:rPr>
          <w:rFonts w:cstheme="minorHAnsi"/>
          <w:color w:val="000000" w:themeColor="text1"/>
          <w:sz w:val="24"/>
          <w:szCs w:val="24"/>
        </w:rPr>
      </w:pPr>
      <w:r w:rsidRPr="008A7F7E">
        <w:rPr>
          <w:rFonts w:cstheme="minorHAnsi"/>
          <w:sz w:val="21"/>
          <w:szCs w:val="21"/>
        </w:rPr>
        <w:t>Beschreiben Sie die äußere Form des Gedichts</w:t>
      </w:r>
      <w:r>
        <w:rPr>
          <w:rFonts w:cstheme="minorHAnsi"/>
          <w:sz w:val="21"/>
          <w:szCs w:val="21"/>
        </w:rPr>
        <w:t xml:space="preserve"> und </w:t>
      </w:r>
      <w:r w:rsidRPr="008A7F7E">
        <w:rPr>
          <w:rFonts w:cstheme="minorHAnsi"/>
          <w:sz w:val="21"/>
          <w:szCs w:val="21"/>
        </w:rPr>
        <w:t>analysieren Sie die verwendeten sprachlich-stilistischen und rhetorischen Mittel</w:t>
      </w:r>
      <w:r>
        <w:rPr>
          <w:rFonts w:cstheme="minorHAnsi"/>
          <w:sz w:val="21"/>
          <w:szCs w:val="21"/>
        </w:rPr>
        <w:t xml:space="preserve"> unter dem Blickwinkel ihrer Funktion für die Gestaltung der Textaussage.</w:t>
      </w:r>
    </w:p>
    <w:p w14:paraId="30690CFF" w14:textId="4AB0E2FE" w:rsidR="008A7F7E" w:rsidRPr="0084409C" w:rsidRDefault="008A7F7E" w:rsidP="008A7F7E">
      <w:pPr>
        <w:pStyle w:val="Listenabsatz"/>
        <w:numPr>
          <w:ilvl w:val="0"/>
          <w:numId w:val="4"/>
        </w:numPr>
        <w:spacing w:before="120" w:after="120"/>
        <w:jc w:val="both"/>
        <w:rPr>
          <w:rFonts w:cstheme="minorHAnsi"/>
          <w:color w:val="000000" w:themeColor="text1"/>
        </w:rPr>
      </w:pPr>
      <w:r>
        <w:rPr>
          <w:rFonts w:cstheme="minorHAnsi"/>
          <w:color w:val="000000" w:themeColor="text1"/>
        </w:rPr>
        <w:t xml:space="preserve">Was macht es zu einem Musterbeispiel der </w:t>
      </w:r>
      <w:proofErr w:type="spellStart"/>
      <w:r>
        <w:rPr>
          <w:rFonts w:cstheme="minorHAnsi"/>
          <w:color w:val="000000" w:themeColor="text1"/>
        </w:rPr>
        <w:t>petrarkistischen</w:t>
      </w:r>
      <w:proofErr w:type="spellEnd"/>
      <w:r>
        <w:rPr>
          <w:rFonts w:cstheme="minorHAnsi"/>
          <w:color w:val="000000" w:themeColor="text1"/>
        </w:rPr>
        <w:t xml:space="preserve"> Liebeslyrik?</w:t>
      </w:r>
    </w:p>
    <w:sectPr w:rsidR="008A7F7E" w:rsidRPr="0084409C" w:rsidSect="00A3537C">
      <w:headerReference w:type="default" r:id="rId8"/>
      <w:footerReference w:type="default" r:id="rId9"/>
      <w:headerReference w:type="first" r:id="rId10"/>
      <w:footerReference w:type="first" r:id="rId1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B494" w14:textId="77777777" w:rsidR="00717191" w:rsidRDefault="00717191" w:rsidP="0075228E">
      <w:pPr>
        <w:spacing w:after="0" w:line="240" w:lineRule="auto"/>
      </w:pPr>
      <w:r>
        <w:separator/>
      </w:r>
    </w:p>
  </w:endnote>
  <w:endnote w:type="continuationSeparator" w:id="0">
    <w:p w14:paraId="29F46E9A" w14:textId="77777777" w:rsidR="00717191" w:rsidRDefault="00717191"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3577" w14:textId="77777777" w:rsidR="00717191" w:rsidRDefault="00717191" w:rsidP="0075228E">
      <w:pPr>
        <w:spacing w:after="0" w:line="240" w:lineRule="auto"/>
      </w:pPr>
      <w:r>
        <w:separator/>
      </w:r>
    </w:p>
  </w:footnote>
  <w:footnote w:type="continuationSeparator" w:id="0">
    <w:p w14:paraId="584FE1BC" w14:textId="77777777" w:rsidR="00717191" w:rsidRDefault="00717191"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B3C"/>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5A4C46"/>
    <w:multiLevelType w:val="multilevel"/>
    <w:tmpl w:val="DF28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F76812"/>
    <w:multiLevelType w:val="hybridMultilevel"/>
    <w:tmpl w:val="A8B6E3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550BA"/>
    <w:rsid w:val="000819DB"/>
    <w:rsid w:val="00087E97"/>
    <w:rsid w:val="000A48D8"/>
    <w:rsid w:val="000C7B0F"/>
    <w:rsid w:val="000E0304"/>
    <w:rsid w:val="000E2649"/>
    <w:rsid w:val="001164D0"/>
    <w:rsid w:val="001240D4"/>
    <w:rsid w:val="001273EC"/>
    <w:rsid w:val="001312DB"/>
    <w:rsid w:val="00133035"/>
    <w:rsid w:val="00136B8C"/>
    <w:rsid w:val="001B00C3"/>
    <w:rsid w:val="001D1037"/>
    <w:rsid w:val="001D3422"/>
    <w:rsid w:val="00210E49"/>
    <w:rsid w:val="002219B3"/>
    <w:rsid w:val="00232A93"/>
    <w:rsid w:val="00235685"/>
    <w:rsid w:val="00241122"/>
    <w:rsid w:val="00247F88"/>
    <w:rsid w:val="00264444"/>
    <w:rsid w:val="002D1291"/>
    <w:rsid w:val="002D6684"/>
    <w:rsid w:val="002E5576"/>
    <w:rsid w:val="00314B2C"/>
    <w:rsid w:val="0034097E"/>
    <w:rsid w:val="003430E9"/>
    <w:rsid w:val="0036042C"/>
    <w:rsid w:val="00361E0A"/>
    <w:rsid w:val="003A71A9"/>
    <w:rsid w:val="003D2C3A"/>
    <w:rsid w:val="003E0E0C"/>
    <w:rsid w:val="003F153D"/>
    <w:rsid w:val="0040288A"/>
    <w:rsid w:val="00434394"/>
    <w:rsid w:val="0045473D"/>
    <w:rsid w:val="004627AF"/>
    <w:rsid w:val="00465F5F"/>
    <w:rsid w:val="004661D0"/>
    <w:rsid w:val="0049736E"/>
    <w:rsid w:val="004C54D0"/>
    <w:rsid w:val="004D31B5"/>
    <w:rsid w:val="004D719F"/>
    <w:rsid w:val="004D7567"/>
    <w:rsid w:val="004F3533"/>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3416E"/>
    <w:rsid w:val="006353BA"/>
    <w:rsid w:val="006473AE"/>
    <w:rsid w:val="0067622E"/>
    <w:rsid w:val="006809C5"/>
    <w:rsid w:val="00696364"/>
    <w:rsid w:val="00697CB5"/>
    <w:rsid w:val="006B37D1"/>
    <w:rsid w:val="006C4D7A"/>
    <w:rsid w:val="006C5F8A"/>
    <w:rsid w:val="006E38D6"/>
    <w:rsid w:val="006E733C"/>
    <w:rsid w:val="006F6E43"/>
    <w:rsid w:val="007008E0"/>
    <w:rsid w:val="00701E7A"/>
    <w:rsid w:val="007163EF"/>
    <w:rsid w:val="00717191"/>
    <w:rsid w:val="0075228E"/>
    <w:rsid w:val="00776042"/>
    <w:rsid w:val="007A4BC2"/>
    <w:rsid w:val="007A75CF"/>
    <w:rsid w:val="007E22D6"/>
    <w:rsid w:val="007E75E5"/>
    <w:rsid w:val="00804116"/>
    <w:rsid w:val="0083384F"/>
    <w:rsid w:val="00840F45"/>
    <w:rsid w:val="00842472"/>
    <w:rsid w:val="0084409C"/>
    <w:rsid w:val="00862D64"/>
    <w:rsid w:val="008703AE"/>
    <w:rsid w:val="00871222"/>
    <w:rsid w:val="00871506"/>
    <w:rsid w:val="00893205"/>
    <w:rsid w:val="008A7F7E"/>
    <w:rsid w:val="008E5C89"/>
    <w:rsid w:val="008F28E3"/>
    <w:rsid w:val="009328BC"/>
    <w:rsid w:val="00935060"/>
    <w:rsid w:val="009407B4"/>
    <w:rsid w:val="009755D8"/>
    <w:rsid w:val="0098377E"/>
    <w:rsid w:val="0098487F"/>
    <w:rsid w:val="009D5561"/>
    <w:rsid w:val="009D5B37"/>
    <w:rsid w:val="00A03238"/>
    <w:rsid w:val="00A07920"/>
    <w:rsid w:val="00A22016"/>
    <w:rsid w:val="00A3537C"/>
    <w:rsid w:val="00A36996"/>
    <w:rsid w:val="00A604F3"/>
    <w:rsid w:val="00A72CC4"/>
    <w:rsid w:val="00A971E0"/>
    <w:rsid w:val="00AB23BB"/>
    <w:rsid w:val="00AB54D3"/>
    <w:rsid w:val="00AD2263"/>
    <w:rsid w:val="00B05241"/>
    <w:rsid w:val="00B07AF9"/>
    <w:rsid w:val="00B11885"/>
    <w:rsid w:val="00B11AE4"/>
    <w:rsid w:val="00B3443B"/>
    <w:rsid w:val="00B44845"/>
    <w:rsid w:val="00B45206"/>
    <w:rsid w:val="00B522F9"/>
    <w:rsid w:val="00B53DBF"/>
    <w:rsid w:val="00B627E5"/>
    <w:rsid w:val="00B87CA8"/>
    <w:rsid w:val="00BA0D7B"/>
    <w:rsid w:val="00BA2BA1"/>
    <w:rsid w:val="00BA4981"/>
    <w:rsid w:val="00BB68CF"/>
    <w:rsid w:val="00BF099E"/>
    <w:rsid w:val="00BF1151"/>
    <w:rsid w:val="00BF50D2"/>
    <w:rsid w:val="00C15A1D"/>
    <w:rsid w:val="00C2036C"/>
    <w:rsid w:val="00C20AF1"/>
    <w:rsid w:val="00C301C4"/>
    <w:rsid w:val="00C606EF"/>
    <w:rsid w:val="00C62304"/>
    <w:rsid w:val="00C62859"/>
    <w:rsid w:val="00C6718A"/>
    <w:rsid w:val="00C87484"/>
    <w:rsid w:val="00C9001B"/>
    <w:rsid w:val="00C9304B"/>
    <w:rsid w:val="00CC00DC"/>
    <w:rsid w:val="00CE5080"/>
    <w:rsid w:val="00D0669A"/>
    <w:rsid w:val="00D26909"/>
    <w:rsid w:val="00D5631A"/>
    <w:rsid w:val="00D74737"/>
    <w:rsid w:val="00D7649B"/>
    <w:rsid w:val="00D873D1"/>
    <w:rsid w:val="00D90994"/>
    <w:rsid w:val="00DA2FD2"/>
    <w:rsid w:val="00DC1C9C"/>
    <w:rsid w:val="00DC5D2A"/>
    <w:rsid w:val="00DC7038"/>
    <w:rsid w:val="00DD388B"/>
    <w:rsid w:val="00E0751E"/>
    <w:rsid w:val="00E16698"/>
    <w:rsid w:val="00E305BF"/>
    <w:rsid w:val="00E43B0D"/>
    <w:rsid w:val="00E54461"/>
    <w:rsid w:val="00E701B7"/>
    <w:rsid w:val="00E74BF8"/>
    <w:rsid w:val="00E82D61"/>
    <w:rsid w:val="00EA0728"/>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65102"/>
    <w:rsid w:val="00F91684"/>
    <w:rsid w:val="00F931C0"/>
    <w:rsid w:val="00F9455C"/>
    <w:rsid w:val="00FC6478"/>
    <w:rsid w:val="00FD6797"/>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41395">
      <w:bodyDiv w:val="1"/>
      <w:marLeft w:val="0"/>
      <w:marRight w:val="0"/>
      <w:marTop w:val="0"/>
      <w:marBottom w:val="0"/>
      <w:divBdr>
        <w:top w:val="none" w:sz="0" w:space="0" w:color="auto"/>
        <w:left w:val="none" w:sz="0" w:space="0" w:color="auto"/>
        <w:bottom w:val="none" w:sz="0" w:space="0" w:color="auto"/>
        <w:right w:val="none" w:sz="0" w:space="0" w:color="auto"/>
      </w:divBdr>
      <w:divsChild>
        <w:div w:id="98921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6</cp:revision>
  <cp:lastPrinted>2021-08-02T18:20:00Z</cp:lastPrinted>
  <dcterms:created xsi:type="dcterms:W3CDTF">2021-08-02T18:20:00Z</dcterms:created>
  <dcterms:modified xsi:type="dcterms:W3CDTF">2021-08-04T15:21:00Z</dcterms:modified>
</cp:coreProperties>
</file>