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E48CA" w14:textId="62A4760B" w:rsidR="00E74BF8" w:rsidRPr="003430E9" w:rsidRDefault="001312DB" w:rsidP="003430E9">
      <w:pPr>
        <w:spacing w:after="0" w:line="240" w:lineRule="auto"/>
        <w:rPr>
          <w:rFonts w:asciiTheme="majorHAnsi" w:hAnsiTheme="majorHAnsi"/>
          <w:bCs/>
          <w:color w:val="1F497D" w:themeColor="text2"/>
          <w:sz w:val="28"/>
          <w:szCs w:val="21"/>
        </w:rPr>
      </w:pPr>
      <w:r>
        <w:rPr>
          <w:rFonts w:asciiTheme="majorHAnsi" w:hAnsiTheme="majorHAnsi"/>
          <w:bCs/>
          <w:color w:val="1F497D" w:themeColor="text2"/>
          <w:sz w:val="28"/>
          <w:szCs w:val="21"/>
        </w:rPr>
        <w:t xml:space="preserve">Analyse der Szene I,2 in </w:t>
      </w:r>
      <w:r w:rsidR="003430E9" w:rsidRPr="003430E9">
        <w:rPr>
          <w:rFonts w:asciiTheme="majorHAnsi" w:hAnsiTheme="majorHAnsi"/>
          <w:bCs/>
          <w:color w:val="1F497D" w:themeColor="text2"/>
          <w:sz w:val="28"/>
          <w:szCs w:val="21"/>
        </w:rPr>
        <w:t xml:space="preserve"> Schillers Drama </w:t>
      </w:r>
      <w:r w:rsidR="003430E9" w:rsidRPr="003430E9">
        <w:rPr>
          <w:rFonts w:asciiTheme="majorHAnsi" w:hAnsiTheme="majorHAnsi"/>
          <w:bCs/>
          <w:i/>
          <w:iCs/>
          <w:color w:val="1F497D" w:themeColor="text2"/>
          <w:sz w:val="28"/>
          <w:szCs w:val="21"/>
        </w:rPr>
        <w:t>Maria Stuart</w:t>
      </w:r>
    </w:p>
    <w:p w14:paraId="667B977F" w14:textId="0318F797" w:rsidR="003430E9" w:rsidRPr="003430E9" w:rsidRDefault="001312DB" w:rsidP="003430E9">
      <w:pPr>
        <w:pStyle w:val="berschrift1"/>
        <w:rPr>
          <w:rFonts w:asciiTheme="majorHAnsi" w:hAnsiTheme="majorHAnsi"/>
          <w:color w:val="1F497D" w:themeColor="text2"/>
          <w:sz w:val="32"/>
          <w:szCs w:val="36"/>
        </w:rPr>
      </w:pPr>
      <w:r>
        <w:rPr>
          <w:rFonts w:asciiTheme="majorHAnsi" w:hAnsiTheme="majorHAnsi"/>
          <w:color w:val="1F497D" w:themeColor="text2"/>
          <w:sz w:val="32"/>
          <w:szCs w:val="36"/>
        </w:rPr>
        <w:t>Sprechakte untersuchen</w:t>
      </w:r>
    </w:p>
    <w:p w14:paraId="4C0014A3" w14:textId="77777777" w:rsidR="001312DB" w:rsidRPr="001312DB" w:rsidRDefault="001312DB" w:rsidP="001312DB">
      <w:pPr>
        <w:rPr>
          <w:rFonts w:asciiTheme="majorHAnsi" w:hAnsiTheme="majorHAnsi"/>
        </w:rPr>
      </w:pPr>
      <w:r w:rsidRPr="001312DB">
        <w:rPr>
          <w:rFonts w:asciiTheme="majorHAnsi" w:hAnsiTheme="majorHAnsi"/>
        </w:rPr>
        <w:t>Im nachfolgenden Auszug aus dem Dialog von Maria Stuart und Amias Paulet in der zwe</w:t>
      </w:r>
      <w:r w:rsidRPr="001312DB">
        <w:rPr>
          <w:rFonts w:asciiTheme="majorHAnsi" w:hAnsiTheme="majorHAnsi"/>
        </w:rPr>
        <w:t>i</w:t>
      </w:r>
      <w:r w:rsidRPr="001312DB">
        <w:rPr>
          <w:rFonts w:asciiTheme="majorHAnsi" w:hAnsiTheme="majorHAnsi"/>
        </w:rPr>
        <w:t xml:space="preserve">ten Szene des 1. Aktes werden </w:t>
      </w:r>
      <w:r w:rsidRPr="001312DB">
        <w:rPr>
          <w:rFonts w:asciiTheme="majorHAnsi" w:hAnsiTheme="majorHAnsi"/>
          <w:b/>
          <w:bCs/>
        </w:rPr>
        <w:t>partnerbezogene</w:t>
      </w:r>
      <w:r w:rsidRPr="001312DB">
        <w:rPr>
          <w:rFonts w:asciiTheme="majorHAnsi" w:hAnsiTheme="majorHAnsi"/>
        </w:rPr>
        <w:t xml:space="preserve"> und </w:t>
      </w:r>
      <w:r w:rsidRPr="001312DB">
        <w:rPr>
          <w:rFonts w:asciiTheme="majorHAnsi" w:hAnsiTheme="majorHAnsi"/>
          <w:b/>
          <w:bCs/>
        </w:rPr>
        <w:t>sprecherbezogene</w:t>
      </w:r>
      <w:r w:rsidRPr="001312DB">
        <w:rPr>
          <w:rFonts w:asciiTheme="majorHAnsi" w:hAnsiTheme="majorHAnsi"/>
        </w:rPr>
        <w:t xml:space="preserve"> </w:t>
      </w:r>
      <w:r w:rsidRPr="001312DB">
        <w:rPr>
          <w:rFonts w:asciiTheme="majorHAnsi" w:hAnsiTheme="majorHAnsi"/>
          <w:b/>
          <w:bCs/>
        </w:rPr>
        <w:t>Sprecha</w:t>
      </w:r>
      <w:r w:rsidRPr="001312DB">
        <w:rPr>
          <w:rFonts w:asciiTheme="majorHAnsi" w:hAnsiTheme="majorHAnsi"/>
          <w:b/>
          <w:bCs/>
        </w:rPr>
        <w:t>k</w:t>
      </w:r>
      <w:r w:rsidRPr="001312DB">
        <w:rPr>
          <w:rFonts w:asciiTheme="majorHAnsi" w:hAnsiTheme="majorHAnsi"/>
          <w:b/>
          <w:bCs/>
        </w:rPr>
        <w:t>te</w:t>
      </w:r>
      <w:r w:rsidRPr="001312DB">
        <w:rPr>
          <w:rFonts w:asciiTheme="majorHAnsi" w:hAnsiTheme="majorHAnsi"/>
        </w:rPr>
        <w:t xml:space="preserve"> vorgenommen. Dabei werden die Intentionen, die der jeweilige Sprecher mit seiner Ä</w:t>
      </w:r>
      <w:r w:rsidRPr="001312DB">
        <w:rPr>
          <w:rFonts w:asciiTheme="majorHAnsi" w:hAnsiTheme="majorHAnsi"/>
        </w:rPr>
        <w:t>u</w:t>
      </w:r>
      <w:r w:rsidRPr="001312DB">
        <w:rPr>
          <w:rFonts w:asciiTheme="majorHAnsi" w:hAnsiTheme="majorHAnsi"/>
        </w:rPr>
        <w:t>ßerung verfolgt häufig direkt ausgedrückt.</w:t>
      </w:r>
    </w:p>
    <w:p w14:paraId="28675935" w14:textId="14A6ABDF" w:rsidR="001312DB" w:rsidRPr="001312DB" w:rsidRDefault="001312DB" w:rsidP="001312DB">
      <w:pPr>
        <w:ind w:left="180" w:hanging="180"/>
      </w:pPr>
      <w:r w:rsidRPr="001312DB">
        <w:rPr>
          <w:b/>
          <w:bCs/>
        </w:rPr>
        <w:t>Maria.</w:t>
      </w:r>
      <w:r w:rsidRPr="001312DB">
        <w:t xml:space="preserve"> [...]</w:t>
      </w:r>
      <w:r w:rsidRPr="001312DB">
        <w:t xml:space="preserve"> </w:t>
      </w:r>
      <w:r>
        <w:br/>
      </w:r>
      <w:r w:rsidRPr="001312DB">
        <w:t>Sir, Ihr habt Euch</w:t>
      </w:r>
      <w:r w:rsidRPr="001312DB">
        <w:br/>
        <w:t>Gewaltsam zugeeignet, was ich Euch</w:t>
      </w:r>
      <w:r w:rsidRPr="001312DB">
        <w:br/>
        <w:t>Noch heut zu übergeben willens war.</w:t>
      </w:r>
      <w:r w:rsidRPr="001312DB">
        <w:t xml:space="preserve"> </w:t>
      </w:r>
      <w:r w:rsidRPr="001312DB">
        <w:br/>
        <w:t>Bei diesen Schriften findet sich ein Brief</w:t>
      </w:r>
      <w:r w:rsidRPr="001312DB">
        <w:br/>
        <w:t>Bestimmt für meine königliche Schwester</w:t>
      </w:r>
      <w:r w:rsidRPr="001312DB">
        <w:br/>
        <w:t>Von England – Gebt mir Euer Wort, dass Ihr</w:t>
      </w:r>
      <w:r w:rsidRPr="001312DB">
        <w:br/>
        <w:t>Ihn redlich an sie selbst wollt übergeben</w:t>
      </w:r>
      <w:r w:rsidRPr="001312DB">
        <w:br/>
        <w:t>Und nicht in Burleighs ungetreue Hand.</w:t>
      </w:r>
    </w:p>
    <w:p w14:paraId="1FD602E0" w14:textId="77777777" w:rsidR="001312DB" w:rsidRDefault="001312DB" w:rsidP="001312DB">
      <w:pPr>
        <w:ind w:left="180" w:hanging="180"/>
      </w:pPr>
      <w:r w:rsidRPr="001312DB">
        <w:rPr>
          <w:b/>
          <w:bCs/>
        </w:rPr>
        <w:t>Paulet.</w:t>
      </w:r>
      <w:r>
        <w:t xml:space="preserve"> Ich werde mich bedenken, was zu tun ist.</w:t>
      </w:r>
    </w:p>
    <w:p w14:paraId="7038FCD3" w14:textId="4B10C85B" w:rsidR="001312DB" w:rsidRDefault="001312DB" w:rsidP="001312DB">
      <w:pPr>
        <w:ind w:left="180" w:hanging="180"/>
      </w:pPr>
      <w:r w:rsidRPr="001312DB">
        <w:rPr>
          <w:b/>
          <w:bCs/>
        </w:rPr>
        <w:t>Maria.</w:t>
      </w:r>
      <w:r>
        <w:t xml:space="preserve"> Ihr sollt den Inhalt wissen, Sir. Ich bitte</w:t>
      </w:r>
      <w:r>
        <w:br/>
        <w:t>In diesem Brief um eine große Gunst -</w:t>
      </w:r>
      <w:r>
        <w:br/>
        <w:t>Um eine Unterredung mit ihr selbst,</w:t>
      </w:r>
      <w:r>
        <w:br/>
        <w:t xml:space="preserve">Die ich mit Augen nie </w:t>
      </w:r>
      <w:proofErr w:type="spellStart"/>
      <w:r>
        <w:t>gesehn</w:t>
      </w:r>
      <w:proofErr w:type="spellEnd"/>
      <w:r>
        <w:tab/>
      </w:r>
      <w:r>
        <w:br/>
        <w:t>[...]</w:t>
      </w:r>
      <w:r>
        <w:br/>
        <w:t>Ihr allein, der Schwester,</w:t>
      </w:r>
      <w:r>
        <w:t xml:space="preserve"> </w:t>
      </w:r>
      <w:r>
        <w:br/>
        <w:t>Der Königin, der Frau kann ich mich öffnen.</w:t>
      </w:r>
    </w:p>
    <w:p w14:paraId="5548265C" w14:textId="5DE32F76" w:rsidR="001312DB" w:rsidRDefault="001312DB" w:rsidP="001312DB">
      <w:pPr>
        <w:ind w:left="180"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576EF" wp14:editId="6FA0AAFD">
                <wp:simplePos x="0" y="0"/>
                <wp:positionH relativeFrom="column">
                  <wp:posOffset>3749675</wp:posOffset>
                </wp:positionH>
                <wp:positionV relativeFrom="paragraph">
                  <wp:posOffset>95250</wp:posOffset>
                </wp:positionV>
                <wp:extent cx="2164080" cy="3055620"/>
                <wp:effectExtent l="0" t="0" r="7620" b="1778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3055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8B8DD79" w14:textId="77777777" w:rsidR="001312DB" w:rsidRPr="001312DB" w:rsidRDefault="001312DB" w:rsidP="001312DB">
                            <w:pPr>
                              <w:pStyle w:val="Titelzeil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32"/>
                              </w:rPr>
                            </w:pPr>
                            <w:r w:rsidRPr="001312D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32"/>
                              </w:rPr>
                              <w:t>Arbeitsanregungen:</w:t>
                            </w:r>
                          </w:p>
                          <w:p w14:paraId="57152301" w14:textId="77777777" w:rsidR="001312DB" w:rsidRPr="001312DB" w:rsidRDefault="001312DB" w:rsidP="001312DB">
                            <w:pPr>
                              <w:pStyle w:val="Titelzeil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rPr>
                                <w:rFonts w:asciiTheme="minorHAnsi" w:hAnsiTheme="minorHAnsi" w:cstheme="minorHAnsi"/>
                                <w:sz w:val="22"/>
                                <w:szCs w:val="32"/>
                              </w:rPr>
                            </w:pPr>
                            <w:r w:rsidRPr="001312DB">
                              <w:rPr>
                                <w:rFonts w:asciiTheme="minorHAnsi" w:hAnsiTheme="minorHAnsi" w:cstheme="minorHAnsi"/>
                                <w:sz w:val="22"/>
                                <w:szCs w:val="32"/>
                              </w:rPr>
                              <w:t>Unterstreichen Sie im Text die Stellen, die die von Maria im Gespräch, aber auch im Brief an Elisabeth, ausgedrückten Sprechhandlungen genauer qualifizieren.</w:t>
                            </w:r>
                          </w:p>
                          <w:p w14:paraId="60ECB21B" w14:textId="77777777" w:rsidR="001312DB" w:rsidRPr="001312DB" w:rsidRDefault="001312DB" w:rsidP="001312DB">
                            <w:pPr>
                              <w:pStyle w:val="Titelzeil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rPr>
                                <w:rFonts w:asciiTheme="minorHAnsi" w:hAnsiTheme="minorHAnsi" w:cstheme="minorHAnsi"/>
                                <w:sz w:val="22"/>
                                <w:szCs w:val="32"/>
                              </w:rPr>
                            </w:pPr>
                            <w:r w:rsidRPr="001312DB">
                              <w:rPr>
                                <w:rFonts w:asciiTheme="minorHAnsi" w:hAnsiTheme="minorHAnsi" w:cstheme="minorHAnsi"/>
                                <w:sz w:val="22"/>
                                <w:szCs w:val="32"/>
                              </w:rPr>
                              <w:t>Ergänzen Sie andere Äußerungen der beiden Dialogpartner in analoger Weise.</w:t>
                            </w:r>
                          </w:p>
                          <w:p w14:paraId="7379A05B" w14:textId="77777777" w:rsidR="001312DB" w:rsidRPr="001312DB" w:rsidRDefault="001312DB" w:rsidP="001312DB">
                            <w:pPr>
                              <w:pStyle w:val="Titelzeil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/>
                              <w:rPr>
                                <w:rFonts w:asciiTheme="minorHAnsi" w:hAnsiTheme="minorHAnsi" w:cstheme="minorHAnsi"/>
                                <w:sz w:val="22"/>
                                <w:szCs w:val="32"/>
                              </w:rPr>
                            </w:pPr>
                            <w:r w:rsidRPr="001312DB">
                              <w:rPr>
                                <w:rFonts w:asciiTheme="minorHAnsi" w:hAnsiTheme="minorHAnsi" w:cstheme="minorHAnsi"/>
                                <w:sz w:val="22"/>
                                <w:szCs w:val="32"/>
                              </w:rPr>
                              <w:t>Aus welcher Haltung heraus schreibt Maria den Brief an Elisabeth? Berücksichtigen Sie dabei das Ergebnis Ihrer Sprechaktuntersuchung.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576E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95.25pt;margin-top:7.5pt;width:170.4pt;height:2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" filled="f" strokecolor="#d8d8d8 [2732]" strokeweight=".5pt">
                <v:fill o:detectmouseclick="t"/>
                <v:textbox>
                  <w:txbxContent>
                    <w:p w14:paraId="28B8DD79" w14:textId="77777777" w:rsidR="001312DB" w:rsidRPr="001312DB" w:rsidRDefault="001312DB" w:rsidP="001312DB">
                      <w:pPr>
                        <w:pStyle w:val="Titelzeile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32"/>
                        </w:rPr>
                      </w:pPr>
                      <w:r w:rsidRPr="001312D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32"/>
                        </w:rPr>
                        <w:t>Arbeitsanregungen:</w:t>
                      </w:r>
                    </w:p>
                    <w:p w14:paraId="57152301" w14:textId="77777777" w:rsidR="001312DB" w:rsidRPr="001312DB" w:rsidRDefault="001312DB" w:rsidP="001312DB">
                      <w:pPr>
                        <w:pStyle w:val="Titelzeile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rPr>
                          <w:rFonts w:asciiTheme="minorHAnsi" w:hAnsiTheme="minorHAnsi" w:cstheme="minorHAnsi"/>
                          <w:sz w:val="22"/>
                          <w:szCs w:val="32"/>
                        </w:rPr>
                      </w:pPr>
                      <w:r w:rsidRPr="001312DB">
                        <w:rPr>
                          <w:rFonts w:asciiTheme="minorHAnsi" w:hAnsiTheme="minorHAnsi" w:cstheme="minorHAnsi"/>
                          <w:sz w:val="22"/>
                          <w:szCs w:val="32"/>
                        </w:rPr>
                        <w:t>Unterstreichen Sie im Text die Stellen, die die von Maria im Gespräch, aber auch im Brief an Elisabeth, ausgedrückten Sprechhandlungen genauer qualifizieren.</w:t>
                      </w:r>
                    </w:p>
                    <w:p w14:paraId="60ECB21B" w14:textId="77777777" w:rsidR="001312DB" w:rsidRPr="001312DB" w:rsidRDefault="001312DB" w:rsidP="001312DB">
                      <w:pPr>
                        <w:pStyle w:val="Titelzeile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rPr>
                          <w:rFonts w:asciiTheme="minorHAnsi" w:hAnsiTheme="minorHAnsi" w:cstheme="minorHAnsi"/>
                          <w:sz w:val="22"/>
                          <w:szCs w:val="32"/>
                        </w:rPr>
                      </w:pPr>
                      <w:r w:rsidRPr="001312DB">
                        <w:rPr>
                          <w:rFonts w:asciiTheme="minorHAnsi" w:hAnsiTheme="minorHAnsi" w:cstheme="minorHAnsi"/>
                          <w:sz w:val="22"/>
                          <w:szCs w:val="32"/>
                        </w:rPr>
                        <w:t>Ergänzen Sie andere Äußerungen der beiden Dialogpartner in analoger Weise.</w:t>
                      </w:r>
                    </w:p>
                    <w:p w14:paraId="7379A05B" w14:textId="77777777" w:rsidR="001312DB" w:rsidRPr="001312DB" w:rsidRDefault="001312DB" w:rsidP="001312DB">
                      <w:pPr>
                        <w:pStyle w:val="Titelzeile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426"/>
                        </w:tabs>
                        <w:ind w:left="426"/>
                        <w:rPr>
                          <w:rFonts w:asciiTheme="minorHAnsi" w:hAnsiTheme="minorHAnsi" w:cstheme="minorHAnsi"/>
                          <w:sz w:val="22"/>
                          <w:szCs w:val="32"/>
                        </w:rPr>
                      </w:pPr>
                      <w:r w:rsidRPr="001312DB">
                        <w:rPr>
                          <w:rFonts w:asciiTheme="minorHAnsi" w:hAnsiTheme="minorHAnsi" w:cstheme="minorHAnsi"/>
                          <w:sz w:val="22"/>
                          <w:szCs w:val="32"/>
                        </w:rPr>
                        <w:t>Aus welcher Haltung heraus schreibt Maria den Brief an Elisabeth? Berücksichtigen Sie dabei das Ergebnis Ihrer Sprechaktuntersuchung.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12DB">
        <w:rPr>
          <w:b/>
          <w:bCs/>
        </w:rPr>
        <w:t>Paulet.</w:t>
      </w:r>
      <w:r>
        <w:t xml:space="preserve"> Sehr oft, </w:t>
      </w:r>
      <w:proofErr w:type="spellStart"/>
      <w:r>
        <w:t>Mylady</w:t>
      </w:r>
      <w:proofErr w:type="spellEnd"/>
      <w:r>
        <w:t>, habt Ihr Euer Schicksal</w:t>
      </w:r>
      <w:r>
        <w:br/>
        <w:t>Und Eure Ehre Männern anvertraut,</w:t>
      </w:r>
      <w:r>
        <w:br/>
        <w:t>Die Eurer Achtung minder würdig waren.</w:t>
      </w:r>
    </w:p>
    <w:p w14:paraId="4BF46D11" w14:textId="470E8D74" w:rsidR="001312DB" w:rsidRDefault="001312DB" w:rsidP="001312DB">
      <w:pPr>
        <w:ind w:left="180" w:hanging="180"/>
      </w:pPr>
      <w:r w:rsidRPr="001312DB">
        <w:rPr>
          <w:b/>
          <w:bCs/>
        </w:rPr>
        <w:t>Maria.</w:t>
      </w:r>
      <w:r>
        <w:t xml:space="preserve"> Ich bitte noch um eine zweite Gunst,</w:t>
      </w:r>
      <w:r>
        <w:t xml:space="preserve"> </w:t>
      </w:r>
      <w:r>
        <w:br/>
        <w:t>Unmenschlichkeit allein kann mir sie weigern.</w:t>
      </w:r>
      <w:r>
        <w:br/>
        <w:t>Schon lange Zeit entbehr ich im Gefängnis</w:t>
      </w:r>
      <w:r>
        <w:br/>
        <w:t xml:space="preserve">Der Kirche Trost, der Sakramente Wohltat. </w:t>
      </w:r>
      <w:r>
        <w:br/>
        <w:t>[...]</w:t>
      </w:r>
    </w:p>
    <w:p w14:paraId="7B08F040" w14:textId="14558491" w:rsidR="001312DB" w:rsidRDefault="001312DB" w:rsidP="001312DB">
      <w:pPr>
        <w:ind w:left="180" w:hanging="180"/>
      </w:pPr>
      <w:r w:rsidRPr="001312DB">
        <w:rPr>
          <w:b/>
          <w:bCs/>
        </w:rPr>
        <w:t>Paulet.</w:t>
      </w:r>
      <w:r>
        <w:t xml:space="preserve"> Auf Euren Wunsch wird der Dechant des Orts -</w:t>
      </w:r>
    </w:p>
    <w:p w14:paraId="20F5C79B" w14:textId="736482F4" w:rsidR="001312DB" w:rsidRDefault="001312DB" w:rsidP="001312DB">
      <w:pPr>
        <w:ind w:left="180" w:hanging="180"/>
      </w:pPr>
      <w:r w:rsidRPr="001312DB">
        <w:rPr>
          <w:b/>
          <w:bCs/>
        </w:rPr>
        <w:t>Maria.</w:t>
      </w:r>
      <w:r>
        <w:t xml:space="preserve"> </w:t>
      </w:r>
      <w:r>
        <w:rPr>
          <w:i/>
          <w:iCs/>
        </w:rPr>
        <w:t>(unterbricht ihn lebhaft)</w:t>
      </w:r>
      <w:r>
        <w:rPr>
          <w:i/>
          <w:iCs/>
        </w:rPr>
        <w:br/>
      </w:r>
      <w:r>
        <w:t>Ich will nichts vom Dechanten. Einen Priester</w:t>
      </w:r>
      <w:r>
        <w:br/>
        <w:t>Von meiner eignen Kirche fordre ich.</w:t>
      </w:r>
      <w:r>
        <w:br/>
        <w:t xml:space="preserve">Auch Schreiber und </w:t>
      </w:r>
      <w:proofErr w:type="spellStart"/>
      <w:r>
        <w:t>Notarien</w:t>
      </w:r>
      <w:proofErr w:type="spellEnd"/>
      <w:r>
        <w:t xml:space="preserve"> verlang ich,</w:t>
      </w:r>
      <w:r>
        <w:t xml:space="preserve"> </w:t>
      </w:r>
      <w:r>
        <w:br/>
        <w:t>Um meinen letzten Willen aufzusetzen.</w:t>
      </w:r>
      <w:r>
        <w:br/>
        <w:t>[...]</w:t>
      </w:r>
    </w:p>
    <w:sectPr w:rsidR="001312DB" w:rsidSect="00F47C87">
      <w:headerReference w:type="default" r:id="rId7"/>
      <w:footerReference w:type="default" r:id="rId8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3A1DE" w14:textId="77777777" w:rsidR="00442494" w:rsidRDefault="00442494" w:rsidP="0075228E">
      <w:pPr>
        <w:spacing w:after="0" w:line="240" w:lineRule="auto"/>
      </w:pPr>
      <w:r>
        <w:separator/>
      </w:r>
    </w:p>
  </w:endnote>
  <w:endnote w:type="continuationSeparator" w:id="0">
    <w:p w14:paraId="1CBE7A8D" w14:textId="77777777" w:rsidR="00442494" w:rsidRDefault="00442494" w:rsidP="007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E9898" w14:textId="77777777" w:rsidR="0075228E" w:rsidRPr="00E43B0D" w:rsidRDefault="005C65AC" w:rsidP="005C65AC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3B84BED" wp14:editId="70458D59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7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Gert  Egle/www.teachsam.de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997F8" w14:textId="77777777" w:rsidR="00442494" w:rsidRDefault="00442494" w:rsidP="0075228E">
      <w:pPr>
        <w:spacing w:after="0" w:line="240" w:lineRule="auto"/>
      </w:pPr>
      <w:r>
        <w:separator/>
      </w:r>
    </w:p>
  </w:footnote>
  <w:footnote w:type="continuationSeparator" w:id="0">
    <w:p w14:paraId="20F9D491" w14:textId="77777777" w:rsidR="00442494" w:rsidRDefault="00442494" w:rsidP="0075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C5B1E" w14:textId="4C81C997" w:rsidR="0075228E" w:rsidRPr="0006186A" w:rsidRDefault="0075228E" w:rsidP="0075228E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50560" behindDoc="0" locked="0" layoutInCell="1" allowOverlap="1" wp14:anchorId="7EED8144" wp14:editId="78850FB3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</w:t>
    </w:r>
    <w:r w:rsidR="001312DB">
      <w:rPr>
        <w:rFonts w:ascii="Calibri" w:hAnsi="Calibri"/>
      </w:rPr>
      <w:t>21</w:t>
    </w:r>
  </w:p>
  <w:p w14:paraId="03605BAE" w14:textId="77777777" w:rsidR="0075228E" w:rsidRDefault="007522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69DC"/>
    <w:multiLevelType w:val="hybridMultilevel"/>
    <w:tmpl w:val="C0BC6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0373"/>
    <w:multiLevelType w:val="multilevel"/>
    <w:tmpl w:val="0714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A5BC6"/>
    <w:multiLevelType w:val="hybridMultilevel"/>
    <w:tmpl w:val="0BA07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92436"/>
    <w:multiLevelType w:val="hybridMultilevel"/>
    <w:tmpl w:val="A98CC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E0DBD"/>
    <w:multiLevelType w:val="hybridMultilevel"/>
    <w:tmpl w:val="13DC3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E7EE4"/>
    <w:multiLevelType w:val="hybridMultilevel"/>
    <w:tmpl w:val="9DC410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835EAE"/>
    <w:multiLevelType w:val="hybridMultilevel"/>
    <w:tmpl w:val="4B26834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EE3784"/>
    <w:multiLevelType w:val="hybridMultilevel"/>
    <w:tmpl w:val="DE3C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5696C"/>
    <w:multiLevelType w:val="hybridMultilevel"/>
    <w:tmpl w:val="32ECE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A3032"/>
    <w:multiLevelType w:val="hybridMultilevel"/>
    <w:tmpl w:val="6720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41165"/>
    <w:multiLevelType w:val="hybridMultilevel"/>
    <w:tmpl w:val="EC5C1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05623"/>
    <w:multiLevelType w:val="hybridMultilevel"/>
    <w:tmpl w:val="AC56E9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BB738F"/>
    <w:multiLevelType w:val="hybridMultilevel"/>
    <w:tmpl w:val="23829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06"/>
    <w:rsid w:val="0000402B"/>
    <w:rsid w:val="001164D0"/>
    <w:rsid w:val="001240D4"/>
    <w:rsid w:val="001273EC"/>
    <w:rsid w:val="001312DB"/>
    <w:rsid w:val="00210E49"/>
    <w:rsid w:val="00235685"/>
    <w:rsid w:val="00264444"/>
    <w:rsid w:val="00314B2C"/>
    <w:rsid w:val="003430E9"/>
    <w:rsid w:val="003D2C3A"/>
    <w:rsid w:val="00442494"/>
    <w:rsid w:val="004627AF"/>
    <w:rsid w:val="004C54D0"/>
    <w:rsid w:val="004D719F"/>
    <w:rsid w:val="00555E48"/>
    <w:rsid w:val="00594BA0"/>
    <w:rsid w:val="005A1B75"/>
    <w:rsid w:val="005C65AC"/>
    <w:rsid w:val="005D404A"/>
    <w:rsid w:val="006C5F8A"/>
    <w:rsid w:val="006E38D6"/>
    <w:rsid w:val="006E733C"/>
    <w:rsid w:val="007008E0"/>
    <w:rsid w:val="00701E7A"/>
    <w:rsid w:val="0075228E"/>
    <w:rsid w:val="007E22D6"/>
    <w:rsid w:val="007E75E5"/>
    <w:rsid w:val="00840F45"/>
    <w:rsid w:val="00842472"/>
    <w:rsid w:val="00862D64"/>
    <w:rsid w:val="00871506"/>
    <w:rsid w:val="008E5C89"/>
    <w:rsid w:val="009328BC"/>
    <w:rsid w:val="0098377E"/>
    <w:rsid w:val="0098487F"/>
    <w:rsid w:val="00A36996"/>
    <w:rsid w:val="00A604F3"/>
    <w:rsid w:val="00B07AF9"/>
    <w:rsid w:val="00B3443B"/>
    <w:rsid w:val="00B53DBF"/>
    <w:rsid w:val="00BF1151"/>
    <w:rsid w:val="00BF50D2"/>
    <w:rsid w:val="00C20AF1"/>
    <w:rsid w:val="00C87484"/>
    <w:rsid w:val="00CE5080"/>
    <w:rsid w:val="00D0669A"/>
    <w:rsid w:val="00D26909"/>
    <w:rsid w:val="00D5631A"/>
    <w:rsid w:val="00DC5D2A"/>
    <w:rsid w:val="00DC7038"/>
    <w:rsid w:val="00E305BF"/>
    <w:rsid w:val="00E43B0D"/>
    <w:rsid w:val="00E54461"/>
    <w:rsid w:val="00E74BF8"/>
    <w:rsid w:val="00ED5F06"/>
    <w:rsid w:val="00EE3E86"/>
    <w:rsid w:val="00EF4606"/>
    <w:rsid w:val="00F04FF1"/>
    <w:rsid w:val="00F258F6"/>
    <w:rsid w:val="00F32F11"/>
    <w:rsid w:val="00F4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0C30F"/>
  <w15:docId w15:val="{DB2078EE-8D98-4B74-9E61-9FBBB09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430E9"/>
    <w:pPr>
      <w:keepNext/>
      <w:spacing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430E9"/>
    <w:pPr>
      <w:keepNext/>
      <w:spacing w:before="120" w:after="120" w:line="240" w:lineRule="auto"/>
      <w:outlineLvl w:val="1"/>
    </w:pPr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0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nhideWhenUsed/>
    <w:rsid w:val="00EF4606"/>
  </w:style>
  <w:style w:type="paragraph" w:styleId="Listenabsatz">
    <w:name w:val="List Paragraph"/>
    <w:basedOn w:val="Standard"/>
    <w:uiPriority w:val="34"/>
    <w:qFormat/>
    <w:rsid w:val="00EF460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28E"/>
  </w:style>
  <w:style w:type="paragraph" w:styleId="Fuzeile">
    <w:name w:val="footer"/>
    <w:basedOn w:val="Standard"/>
    <w:link w:val="Fu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28E"/>
  </w:style>
  <w:style w:type="character" w:styleId="Hyperlink">
    <w:name w:val="Hyperlink"/>
    <w:rsid w:val="005C65A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430E9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30E9"/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styleId="Seitenzahl">
    <w:name w:val="page number"/>
    <w:basedOn w:val="Absatz-Standardschriftart"/>
    <w:rsid w:val="003430E9"/>
  </w:style>
  <w:style w:type="paragraph" w:styleId="Textkrper2">
    <w:name w:val="Body Text 2"/>
    <w:basedOn w:val="Standard"/>
    <w:link w:val="Textkrper2Zchn"/>
    <w:rsid w:val="003430E9"/>
    <w:pPr>
      <w:spacing w:after="120" w:line="240" w:lineRule="auto"/>
      <w:jc w:val="both"/>
    </w:pPr>
    <w:rPr>
      <w:rFonts w:ascii="Verdana" w:eastAsia="Times New Roman" w:hAnsi="Verdana" w:cs="Arial"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430E9"/>
    <w:rPr>
      <w:rFonts w:ascii="Verdana" w:eastAsia="Times New Roman" w:hAnsi="Verdana" w:cs="Arial"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312D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312DB"/>
  </w:style>
  <w:style w:type="paragraph" w:customStyle="1" w:styleId="Titelzeile">
    <w:name w:val="Titelzeile"/>
    <w:basedOn w:val="Standard"/>
    <w:rsid w:val="001312DB"/>
    <w:pPr>
      <w:suppressLineNumbers/>
      <w:spacing w:before="12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Gert Egle</cp:lastModifiedBy>
  <cp:revision>2</cp:revision>
  <cp:lastPrinted>2016-04-06T17:42:00Z</cp:lastPrinted>
  <dcterms:created xsi:type="dcterms:W3CDTF">2021-05-12T07:52:00Z</dcterms:created>
  <dcterms:modified xsi:type="dcterms:W3CDTF">2021-05-12T07:52:00Z</dcterms:modified>
</cp:coreProperties>
</file>