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45B27008" w:rsidR="0067622E" w:rsidRPr="0067622E" w:rsidRDefault="001312DB" w:rsidP="00232A93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Szene 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II</w:t>
      </w:r>
      <w:r w:rsidR="00AD2263">
        <w:rPr>
          <w:rFonts w:asciiTheme="majorHAnsi" w:hAnsiTheme="majorHAnsi"/>
          <w:bCs/>
          <w:color w:val="1F497D" w:themeColor="text2"/>
          <w:sz w:val="28"/>
          <w:szCs w:val="21"/>
        </w:rPr>
        <w:t>I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,</w:t>
      </w:r>
      <w:r w:rsidR="00371DA0">
        <w:rPr>
          <w:rFonts w:asciiTheme="majorHAnsi" w:hAnsiTheme="majorHAnsi"/>
          <w:bCs/>
          <w:color w:val="1F497D" w:themeColor="text2"/>
          <w:sz w:val="28"/>
          <w:szCs w:val="21"/>
        </w:rPr>
        <w:t>8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371DA0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Westminster-Talks</w:t>
      </w:r>
      <w:r w:rsidR="00371DA0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br/>
      </w:r>
      <w:r w:rsidR="00371DA0" w:rsidRPr="00371DA0">
        <w:rPr>
          <w:rFonts w:asciiTheme="majorHAnsi" w:hAnsiTheme="majorHAnsi"/>
          <w:bCs/>
          <w:color w:val="1F497D" w:themeColor="text2"/>
          <w:sz w:val="28"/>
          <w:szCs w:val="21"/>
        </w:rPr>
        <w:t>Nach dem Anschlag auf Elisabeth: Was wird aus Maria Stuart?</w:t>
      </w:r>
    </w:p>
    <w:p w14:paraId="611E9922" w14:textId="113CCCDB" w:rsidR="00371DA0" w:rsidRPr="00371DA0" w:rsidRDefault="00371DA0" w:rsidP="00371DA0">
      <w:pPr>
        <w:spacing w:line="240" w:lineRule="auto"/>
        <w:jc w:val="both"/>
        <w:rPr>
          <w:rFonts w:asciiTheme="majorHAnsi" w:hAnsiTheme="majorHAnsi"/>
        </w:rPr>
      </w:pPr>
      <w:r w:rsidRPr="00371DA0">
        <w:rPr>
          <w:rFonts w:asciiTheme="majorHAnsi" w:hAnsiTheme="majorHAnsi"/>
        </w:rPr>
        <w:t>Nach dem Anschlag auf Elisabeth in III,8 soll nach dem Beispiel einer Fernsehtalkrunde von Politikern der Westminster-Talk durchgeführt werden. Diese Talkrunden sind grundsätzlich öffentlich. Es gibt also auch Rücksichtnahmen, die einzelne Teilnehmer</w:t>
      </w:r>
      <w:r>
        <w:rPr>
          <w:rFonts w:asciiTheme="majorHAnsi" w:hAnsiTheme="majorHAnsi"/>
        </w:rPr>
        <w:t>innen*</w:t>
      </w:r>
      <w:r w:rsidRPr="00371DA0">
        <w:rPr>
          <w:rFonts w:asciiTheme="majorHAnsi" w:hAnsiTheme="majorHAnsi"/>
        </w:rPr>
        <w:t xml:space="preserve"> dazu veranlassen, sich in dieser Runde nur in einer ganz bestimmten Weise zu äußern. Ungeachtet dieser Vorgabe können natürlich eine Reihe verschiedener Varianten realisiert werden.</w:t>
      </w:r>
    </w:p>
    <w:tbl>
      <w:tblPr>
        <w:tblW w:w="5000" w:type="pct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"/>
        <w:gridCol w:w="1465"/>
        <w:gridCol w:w="1512"/>
        <w:gridCol w:w="1485"/>
        <w:gridCol w:w="1485"/>
        <w:gridCol w:w="1646"/>
        <w:gridCol w:w="1153"/>
      </w:tblGrid>
      <w:tr w:rsidR="00371DA0" w:rsidRPr="00371DA0" w14:paraId="324D6FFB" w14:textId="77777777" w:rsidTr="00371DA0">
        <w:trPr>
          <w:jc w:val="center"/>
        </w:trPr>
        <w:tc>
          <w:tcPr>
            <w:tcW w:w="170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DE599EC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C4ED425" w14:textId="77777777" w:rsidR="00371DA0" w:rsidRPr="00371DA0" w:rsidRDefault="00371DA0" w:rsidP="005563DC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Teilnehmer</w:t>
            </w:r>
          </w:p>
          <w:p w14:paraId="172D4804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(Teilnehmende Personen markieren!)</w:t>
            </w:r>
          </w:p>
        </w:tc>
        <w:tc>
          <w:tcPr>
            <w:tcW w:w="1654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BFFE6"/>
          </w:tcPr>
          <w:p w14:paraId="3F307A40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Textbezug</w:t>
            </w:r>
          </w:p>
        </w:tc>
        <w:tc>
          <w:tcPr>
            <w:tcW w:w="2366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FEDDE"/>
          </w:tcPr>
          <w:p w14:paraId="41CEB6F3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Kommunikationsrahmen</w:t>
            </w:r>
          </w:p>
        </w:tc>
      </w:tr>
      <w:tr w:rsidR="00371DA0" w:rsidRPr="00371DA0" w14:paraId="3EFC0176" w14:textId="77777777" w:rsidTr="00371DA0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FCDB2A5" w14:textId="77777777" w:rsidR="00371DA0" w:rsidRPr="00371DA0" w:rsidRDefault="00371DA0" w:rsidP="005563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14B4233" w14:textId="77777777" w:rsidR="00371DA0" w:rsidRPr="00371DA0" w:rsidRDefault="00371DA0" w:rsidP="005563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BFFE6"/>
          </w:tcPr>
          <w:p w14:paraId="6F378BB2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  <w:shd w:val="clear" w:color="auto" w:fill="FBFFE6"/>
              </w:rPr>
              <w:t>Nur was nachweislich im Text steht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BFFE6"/>
          </w:tcPr>
          <w:p w14:paraId="40F71E88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Auch was über den Text hinaus plausibel ist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FEDDE"/>
          </w:tcPr>
          <w:p w14:paraId="635B0C6A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Alle sind immer Hörer und </w: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br/>
              <w:t>Sprecher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FEDDE"/>
          </w:tcPr>
          <w:p w14:paraId="36F82383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"Flüstern" </w: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br/>
              <w:t>zwischen einzelnen Figuren erlaubt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FEDDE"/>
          </w:tcPr>
          <w:p w14:paraId="68772CBB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zeitweise </w:t>
            </w:r>
            <w:proofErr w:type="spell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Teilgrup-pen</w:t>
            </w:r>
            <w:proofErr w:type="spell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1DA0" w:rsidRPr="00371DA0" w14:paraId="4C3C9041" w14:textId="77777777" w:rsidTr="00371DA0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4D0EB8C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DE95857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BEECC76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2ACFA22" wp14:editId="2104D846">
                  <wp:extent cx="330200" cy="254000"/>
                  <wp:effectExtent l="0" t="0" r="0" b="0"/>
                  <wp:docPr id="20" name="Bild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3268FF3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96D4941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1E9BAD0" wp14:editId="0EB09F0C">
                  <wp:extent cx="330200" cy="254000"/>
                  <wp:effectExtent l="0" t="0" r="0" b="0"/>
                  <wp:docPr id="21" name="Bild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09FEC46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23812F8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1DA0" w:rsidRPr="00371DA0" w14:paraId="34388377" w14:textId="77777777" w:rsidTr="00371DA0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A76F77D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1014323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8796F8E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8D24EE6" wp14:editId="2729A898">
                  <wp:extent cx="330200" cy="254000"/>
                  <wp:effectExtent l="0" t="0" r="0" b="0"/>
                  <wp:docPr id="22" name="Bild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5B96C42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57AF95D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9BD595F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4359D4C" wp14:editId="17E02A6E">
                  <wp:extent cx="330200" cy="254000"/>
                  <wp:effectExtent l="0" t="0" r="0" b="0"/>
                  <wp:docPr id="23" name="Bild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01A83A1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1DA0" w:rsidRPr="00371DA0" w14:paraId="7A7CA4CD" w14:textId="77777777" w:rsidTr="00371DA0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7184D1C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A53260D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2E7BCBA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DC86BD2" wp14:editId="5CDD110F">
                  <wp:extent cx="330200" cy="254000"/>
                  <wp:effectExtent l="0" t="0" r="0" b="0"/>
                  <wp:docPr id="24" name="Bild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F401D16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9A8B5F4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85906EB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7E44803" wp14:editId="7BAB7394">
                  <wp:extent cx="330200" cy="254000"/>
                  <wp:effectExtent l="0" t="0" r="0" b="0"/>
                  <wp:docPr id="25" name="Bild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A6B1E77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B7DE275" wp14:editId="27659FB6">
                  <wp:extent cx="330200" cy="254000"/>
                  <wp:effectExtent l="0" t="0" r="0" b="0"/>
                  <wp:docPr id="26" name="Bild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1DA0" w:rsidRPr="00371DA0" w14:paraId="3453774C" w14:textId="77777777" w:rsidTr="00371DA0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ACB4A21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3E79EFF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7CB494B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ACD0AE" wp14:editId="00CE423C">
                  <wp:extent cx="330200" cy="254000"/>
                  <wp:effectExtent l="0" t="0" r="0" b="0"/>
                  <wp:docPr id="27" name="Bild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CC7A5F9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2373899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B82F1DD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985928A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3CFB2EC" wp14:editId="520FAC69">
                  <wp:extent cx="330200" cy="254000"/>
                  <wp:effectExtent l="0" t="0" r="0" b="0"/>
                  <wp:docPr id="28" name="Bild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1DA0" w:rsidRPr="00371DA0" w14:paraId="2178C7EF" w14:textId="77777777" w:rsidTr="00371DA0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1147D2C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A12BD4E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0BF51549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43E361F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E560AD6" wp14:editId="05EA9A8C">
                  <wp:extent cx="330200" cy="254000"/>
                  <wp:effectExtent l="0" t="0" r="0" b="0"/>
                  <wp:docPr id="29" name="Bi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1AF25FA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437A86E" wp14:editId="364546F3">
                  <wp:extent cx="330200" cy="254000"/>
                  <wp:effectExtent l="0" t="0" r="0" b="0"/>
                  <wp:docPr id="30" name="Bi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750E0C1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4CB2C8C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1DA0" w:rsidRPr="00371DA0" w14:paraId="03E306A8" w14:textId="77777777" w:rsidTr="00371DA0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19AE3D5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E232B36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63D7F5F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04C47AA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ABF9A97" wp14:editId="439A632E">
                  <wp:extent cx="330200" cy="254000"/>
                  <wp:effectExtent l="0" t="0" r="0" b="0"/>
                  <wp:docPr id="31" name="Bild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9660AAA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AB407A7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4DBAAC3" wp14:editId="4A32C684">
                  <wp:extent cx="330200" cy="254000"/>
                  <wp:effectExtent l="0" t="0" r="0" b="0"/>
                  <wp:docPr id="32" name="Bild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7968117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1DA0" w:rsidRPr="00371DA0" w14:paraId="0BC20C13" w14:textId="77777777" w:rsidTr="00371DA0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7831075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A1B1F89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D95AC1A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1F8396A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8F6A154" wp14:editId="4897D228">
                  <wp:extent cx="330200" cy="254000"/>
                  <wp:effectExtent l="0" t="0" r="0" b="0"/>
                  <wp:docPr id="33" name="Bild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ABF546D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916A6ED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3661CAE" wp14:editId="7F66F202">
                  <wp:extent cx="330200" cy="254000"/>
                  <wp:effectExtent l="0" t="0" r="0" b="0"/>
                  <wp:docPr id="34" name="Bild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50E96F5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B5F3CC6" wp14:editId="7FAB501E">
                  <wp:extent cx="330200" cy="254000"/>
                  <wp:effectExtent l="0" t="0" r="0" b="0"/>
                  <wp:docPr id="35" name="Bild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1DA0" w:rsidRPr="00371DA0" w14:paraId="5B4723BF" w14:textId="77777777" w:rsidTr="00371DA0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E55EAED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1225E84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0E90AE52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F7C3463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A2D8715" wp14:editId="6FA417F4">
                  <wp:extent cx="330200" cy="254000"/>
                  <wp:effectExtent l="0" t="0" r="0" b="0"/>
                  <wp:docPr id="36" name="Bild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AF2A770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A0E35A1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E2C0EF8" w14:textId="77777777" w:rsidR="00371DA0" w:rsidRPr="00371DA0" w:rsidRDefault="00371DA0" w:rsidP="00371DA0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"G:\\images\\haekchen.gif" \* MERGEFORMATINET </w:instrTex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1D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537D7FE" wp14:editId="4A65D190">
                  <wp:extent cx="330200" cy="254000"/>
                  <wp:effectExtent l="0" t="0" r="0" b="0"/>
                  <wp:docPr id="37" name="Bild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333468E" w14:textId="77777777" w:rsidR="00371DA0" w:rsidRDefault="00371DA0" w:rsidP="00371DA0"/>
    <w:p w14:paraId="71268C33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=</w:t>
      </w:r>
      <w:r>
        <w:rPr>
          <w:sz w:val="18"/>
        </w:rPr>
        <w:tab/>
        <w:t>Elisabeth, Königin von England</w:t>
      </w:r>
    </w:p>
    <w:p w14:paraId="6EDD7FD4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  <w:t xml:space="preserve">= </w:t>
      </w:r>
      <w:r>
        <w:rPr>
          <w:sz w:val="18"/>
        </w:rPr>
        <w:tab/>
        <w:t xml:space="preserve">Maria Stuart, Königin von Schottland, </w:t>
      </w:r>
      <w:proofErr w:type="spellStart"/>
      <w:r>
        <w:rPr>
          <w:sz w:val="18"/>
        </w:rPr>
        <w:t>Gefangne</w:t>
      </w:r>
      <w:proofErr w:type="spellEnd"/>
      <w:r>
        <w:rPr>
          <w:sz w:val="18"/>
        </w:rPr>
        <w:t xml:space="preserve"> in England</w:t>
      </w:r>
    </w:p>
    <w:p w14:paraId="427DD93C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</w:pPr>
      <w:r>
        <w:rPr>
          <w:sz w:val="18"/>
        </w:rPr>
        <w:t>Du</w:t>
      </w:r>
      <w:r>
        <w:rPr>
          <w:sz w:val="18"/>
        </w:rPr>
        <w:tab/>
        <w:t xml:space="preserve">= </w:t>
      </w:r>
      <w:r>
        <w:rPr>
          <w:sz w:val="18"/>
        </w:rPr>
        <w:tab/>
        <w:t>Robert Dudley, Graf von Leicester</w:t>
      </w:r>
    </w:p>
    <w:p w14:paraId="710397F4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</w:pPr>
      <w:r>
        <w:rPr>
          <w:sz w:val="18"/>
        </w:rPr>
        <w:t>T</w:t>
      </w:r>
      <w:r>
        <w:rPr>
          <w:sz w:val="18"/>
        </w:rPr>
        <w:tab/>
        <w:t xml:space="preserve">= </w:t>
      </w:r>
      <w:r>
        <w:rPr>
          <w:sz w:val="18"/>
        </w:rPr>
        <w:tab/>
        <w:t>Georg Talbot, Graf von Shrewsbury</w:t>
      </w:r>
    </w:p>
    <w:p w14:paraId="31E95E95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 xml:space="preserve">= </w:t>
      </w:r>
      <w:r>
        <w:rPr>
          <w:sz w:val="18"/>
        </w:rPr>
        <w:tab/>
        <w:t>Wilhelm Cecil, Baron von Burleigh, Großschatzmeister</w:t>
      </w:r>
    </w:p>
    <w:p w14:paraId="60DE462E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</w:pPr>
      <w:r>
        <w:rPr>
          <w:sz w:val="18"/>
        </w:rPr>
        <w:t xml:space="preserve">P </w:t>
      </w:r>
      <w:r>
        <w:rPr>
          <w:sz w:val="18"/>
        </w:rPr>
        <w:tab/>
        <w:t xml:space="preserve">= </w:t>
      </w:r>
      <w:r>
        <w:rPr>
          <w:sz w:val="18"/>
        </w:rPr>
        <w:tab/>
        <w:t>Amias Paulet, Ritter, Hüter der Maria</w:t>
      </w:r>
    </w:p>
    <w:p w14:paraId="4A373A90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</w:pPr>
      <w:r>
        <w:rPr>
          <w:sz w:val="18"/>
        </w:rPr>
        <w:t>Mo</w:t>
      </w:r>
      <w:r>
        <w:rPr>
          <w:sz w:val="18"/>
        </w:rPr>
        <w:tab/>
        <w:t xml:space="preserve">= </w:t>
      </w:r>
      <w:r>
        <w:rPr>
          <w:sz w:val="18"/>
        </w:rPr>
        <w:tab/>
        <w:t>Mortimer, sein Neffe</w:t>
      </w:r>
    </w:p>
    <w:p w14:paraId="43CE76B6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 xml:space="preserve">= </w:t>
      </w:r>
      <w:r>
        <w:rPr>
          <w:sz w:val="18"/>
        </w:rPr>
        <w:tab/>
        <w:t>Graf Aubespine, französischer Gesandter</w:t>
      </w:r>
    </w:p>
    <w:p w14:paraId="6BD3A2CF" w14:textId="77777777" w:rsidR="00371DA0" w:rsidRPr="0067622E" w:rsidRDefault="00371DA0" w:rsidP="00371DA0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lastRenderedPageBreak/>
        <w:t xml:space="preserve">Analyse der Szene III,8 in </w:t>
      </w:r>
      <w:r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Westminster-Talks</w:t>
      </w:r>
      <w:r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br/>
      </w:r>
      <w:r w:rsidRPr="00371DA0">
        <w:rPr>
          <w:rFonts w:asciiTheme="majorHAnsi" w:hAnsiTheme="majorHAnsi"/>
          <w:bCs/>
          <w:color w:val="1F497D" w:themeColor="text2"/>
          <w:sz w:val="28"/>
          <w:szCs w:val="21"/>
        </w:rPr>
        <w:t>Nach dem Anschlag auf Elisabeth: Was wird aus Maria Stuart?</w:t>
      </w:r>
    </w:p>
    <w:p w14:paraId="3119E22D" w14:textId="1B5D8690" w:rsidR="00371DA0" w:rsidRDefault="00371DA0" w:rsidP="00371DA0">
      <w:pPr>
        <w:spacing w:line="240" w:lineRule="auto"/>
        <w:jc w:val="both"/>
        <w:rPr>
          <w:rFonts w:asciiTheme="majorHAnsi" w:hAnsiTheme="majorHAnsi"/>
        </w:rPr>
      </w:pPr>
      <w:r w:rsidRPr="00371DA0">
        <w:rPr>
          <w:rFonts w:asciiTheme="majorHAnsi" w:hAnsiTheme="majorHAnsi"/>
        </w:rPr>
        <w:t>Nach dem Anschlag auf Elisabeth in III,8 soll nach dem Beispiel einer Fernsehtalkrunde von Politikern der Westminster-Talk durchgeführt werden. Diese Talkrunden sind grundsätzlich öffentlich. Es gibt also auch Rücksichtnahmen, die einzelne Teilnehmer</w:t>
      </w:r>
      <w:r>
        <w:rPr>
          <w:rFonts w:asciiTheme="majorHAnsi" w:hAnsiTheme="majorHAnsi"/>
        </w:rPr>
        <w:t>innen*</w:t>
      </w:r>
      <w:r w:rsidRPr="00371DA0">
        <w:rPr>
          <w:rFonts w:asciiTheme="majorHAnsi" w:hAnsiTheme="majorHAnsi"/>
        </w:rPr>
        <w:t xml:space="preserve"> dazu veranlassen, sich in dieser Runde nur in einer ganz bestimmten Weise zu </w:t>
      </w:r>
      <w:r w:rsidR="00635536">
        <w:rPr>
          <w:rFonts w:asciiTheme="majorHAnsi" w:hAnsiTheme="majorHAnsi"/>
        </w:rPr>
        <w:t xml:space="preserve">verhalten und zu </w:t>
      </w:r>
      <w:r w:rsidRPr="00371DA0">
        <w:rPr>
          <w:rFonts w:asciiTheme="majorHAnsi" w:hAnsiTheme="majorHAnsi"/>
        </w:rPr>
        <w:t xml:space="preserve">äußern. </w:t>
      </w:r>
    </w:p>
    <w:p w14:paraId="0B3DF207" w14:textId="009A4A49" w:rsidR="00371DA0" w:rsidRPr="00371DA0" w:rsidRDefault="00371DA0" w:rsidP="00371DA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71DA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0E681B" wp14:editId="2CCF42A5">
            <wp:simplePos x="0" y="0"/>
            <wp:positionH relativeFrom="column">
              <wp:posOffset>240030</wp:posOffset>
            </wp:positionH>
            <wp:positionV relativeFrom="paragraph">
              <wp:posOffset>57401</wp:posOffset>
            </wp:positionV>
            <wp:extent cx="330200" cy="254000"/>
            <wp:effectExtent l="0" t="0" r="0" b="0"/>
            <wp:wrapSquare wrapText="bothSides"/>
            <wp:docPr id="1" name="Bild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DA0">
        <w:rPr>
          <w:rFonts w:cstheme="minorHAnsi"/>
          <w:b/>
          <w:bCs/>
          <w:sz w:val="24"/>
          <w:szCs w:val="24"/>
        </w:rPr>
        <w:t>Legen Sie durch Ankreuzen der entsprechenden Kästchen fest, was für die einzelnen Figuren gelt</w:t>
      </w:r>
      <w:r w:rsidRPr="00371DA0">
        <w:rPr>
          <w:rFonts w:cstheme="minorHAnsi"/>
          <w:sz w:val="20"/>
          <w:szCs w:val="20"/>
        </w:rPr>
        <w:fldChar w:fldCharType="begin"/>
      </w:r>
      <w:r w:rsidRPr="00371DA0">
        <w:rPr>
          <w:rFonts w:cstheme="minorHAnsi"/>
          <w:sz w:val="20"/>
          <w:szCs w:val="20"/>
        </w:rPr>
        <w:instrText xml:space="preserve"> INCLUDEPICTURE "G:\\images\\haekchen.gif" \* MERGEFORMATINET </w:instrText>
      </w:r>
      <w:r w:rsidRPr="00371DA0">
        <w:rPr>
          <w:rFonts w:cstheme="minorHAnsi"/>
          <w:sz w:val="20"/>
          <w:szCs w:val="20"/>
        </w:rPr>
        <w:fldChar w:fldCharType="separate"/>
      </w:r>
      <w:r w:rsidRPr="00371DA0">
        <w:rPr>
          <w:rFonts w:cstheme="minorHAnsi"/>
          <w:sz w:val="20"/>
          <w:szCs w:val="20"/>
        </w:rPr>
        <w:fldChar w:fldCharType="end"/>
      </w:r>
      <w:r w:rsidRPr="00371DA0">
        <w:rPr>
          <w:rFonts w:cstheme="minorHAnsi"/>
          <w:b/>
          <w:bCs/>
          <w:sz w:val="24"/>
          <w:szCs w:val="24"/>
        </w:rPr>
        <w:t>en soll.</w:t>
      </w:r>
    </w:p>
    <w:tbl>
      <w:tblPr>
        <w:tblW w:w="5000" w:type="pct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"/>
        <w:gridCol w:w="1465"/>
        <w:gridCol w:w="1512"/>
        <w:gridCol w:w="1485"/>
        <w:gridCol w:w="1485"/>
        <w:gridCol w:w="1646"/>
        <w:gridCol w:w="1153"/>
      </w:tblGrid>
      <w:tr w:rsidR="00371DA0" w:rsidRPr="00371DA0" w14:paraId="6B604F04" w14:textId="77777777" w:rsidTr="005563DC">
        <w:trPr>
          <w:jc w:val="center"/>
        </w:trPr>
        <w:tc>
          <w:tcPr>
            <w:tcW w:w="170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9069F4E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E1A4DB4" w14:textId="77777777" w:rsidR="00371DA0" w:rsidRPr="00371DA0" w:rsidRDefault="00371DA0" w:rsidP="005563DC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Teilnehmer</w:t>
            </w:r>
          </w:p>
          <w:p w14:paraId="7223A81D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(Teilnehmende Personen markieren!)</w:t>
            </w:r>
          </w:p>
        </w:tc>
        <w:tc>
          <w:tcPr>
            <w:tcW w:w="1654" w:type="pct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BFFE6"/>
          </w:tcPr>
          <w:p w14:paraId="5CF54370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Textbezug</w:t>
            </w:r>
          </w:p>
        </w:tc>
        <w:tc>
          <w:tcPr>
            <w:tcW w:w="2366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FEDDE"/>
          </w:tcPr>
          <w:p w14:paraId="482916E6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Kommunikationsrahmen</w:t>
            </w:r>
          </w:p>
        </w:tc>
      </w:tr>
      <w:tr w:rsidR="00371DA0" w:rsidRPr="00371DA0" w14:paraId="6B8801E3" w14:textId="77777777" w:rsidTr="005563DC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8C44802" w14:textId="77777777" w:rsidR="00371DA0" w:rsidRPr="00371DA0" w:rsidRDefault="00371DA0" w:rsidP="005563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D0B62CC" w14:textId="77777777" w:rsidR="00371DA0" w:rsidRPr="00371DA0" w:rsidRDefault="00371DA0" w:rsidP="005563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BFFE6"/>
          </w:tcPr>
          <w:p w14:paraId="48D9FF6E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  <w:shd w:val="clear" w:color="auto" w:fill="FBFFE6"/>
              </w:rPr>
              <w:t>Nur was nachweislich im Text steht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BFFE6"/>
          </w:tcPr>
          <w:p w14:paraId="6E28F833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Auch was über den Text hinaus plausibel ist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FEDDE"/>
          </w:tcPr>
          <w:p w14:paraId="34C6A32E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Alle sind immer Hörer und </w: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br/>
              <w:t>Sprecher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FEDDE"/>
          </w:tcPr>
          <w:p w14:paraId="436EEFDB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"Flüstern" </w:t>
            </w:r>
            <w:r w:rsidRPr="00371DA0">
              <w:rPr>
                <w:rFonts w:asciiTheme="minorHAnsi" w:hAnsiTheme="minorHAnsi" w:cstheme="minorHAnsi"/>
                <w:sz w:val="20"/>
                <w:szCs w:val="20"/>
              </w:rPr>
              <w:br/>
              <w:t>zwischen einzelnen Figuren erlaubt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FEDDE"/>
          </w:tcPr>
          <w:p w14:paraId="11F47DBA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zeitweise </w:t>
            </w:r>
            <w:proofErr w:type="spell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Teilgrup-pen</w:t>
            </w:r>
            <w:proofErr w:type="spell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1DA0" w:rsidRPr="00371DA0" w14:paraId="4F00BC67" w14:textId="77777777" w:rsidTr="005563DC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BBD5FF1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B1691C5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BE2F7A6" w14:textId="4547E769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4D438747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2A97EE4" w14:textId="3A207F7A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B75D156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1ECA848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1DA0" w:rsidRPr="00371DA0" w14:paraId="1CE456A4" w14:textId="77777777" w:rsidTr="005563DC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A48AAFC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0D47126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056BFC" w14:textId="0BC74491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80C90B1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517BC22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A991222" w14:textId="769E1410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D597B84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1DA0" w:rsidRPr="00371DA0" w14:paraId="275E649E" w14:textId="77777777" w:rsidTr="005563DC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EDC8367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CA9FE9A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50994145" w14:textId="79976532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269E07D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2D5EEE1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43A14E9" w14:textId="401237FC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341336A" w14:textId="29749C28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DA0" w:rsidRPr="00371DA0" w14:paraId="0711F85F" w14:textId="77777777" w:rsidTr="005563DC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B46C5A8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519AA15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149E9869" w14:textId="15FA8C1A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349B123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D1D6002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AF913D4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07A8375" w14:textId="0D1FEBD8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DA0" w:rsidRPr="00371DA0" w14:paraId="2C33C9CE" w14:textId="77777777" w:rsidTr="005563DC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7721852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F1BEA63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CFBC7AE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22857BE" w14:textId="47DD74D9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0BB05D7" w14:textId="15D8738A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1DBDF92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B1CD568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1DA0" w:rsidRPr="00371DA0" w14:paraId="002EDADD" w14:textId="77777777" w:rsidTr="005563DC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9D1A133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A2218A9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69190440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FC50AED" w14:textId="2C109402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54113B8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C9E49CA" w14:textId="2BD52C48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F81C352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71DA0" w:rsidRPr="00371DA0" w14:paraId="1F69A35E" w14:textId="77777777" w:rsidTr="005563DC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08EFAFF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83FD0A5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33342129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71E8E5DA" w14:textId="130AE001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EC6D2BC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C8F378E" w14:textId="23404096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D534ACF" w14:textId="72FA7323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DA0" w:rsidRPr="00371DA0" w14:paraId="0D3423C7" w14:textId="77777777" w:rsidTr="005563DC">
        <w:trPr>
          <w:jc w:val="center"/>
        </w:trPr>
        <w:tc>
          <w:tcPr>
            <w:tcW w:w="17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2AD2185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6EBB306" w14:textId="77777777" w:rsidR="00371DA0" w:rsidRPr="00371DA0" w:rsidRDefault="00371DA0" w:rsidP="005563D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M, E, Du, C, T, P, Mo, </w:t>
            </w:r>
            <w:proofErr w:type="gramStart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A ,</w:t>
            </w:r>
            <w:proofErr w:type="gramEnd"/>
            <w:r w:rsidRPr="00371DA0">
              <w:rPr>
                <w:rFonts w:asciiTheme="minorHAnsi" w:hAnsiTheme="minorHAnsi" w:cstheme="minorHAnsi"/>
                <w:sz w:val="20"/>
                <w:szCs w:val="20"/>
              </w:rPr>
              <w:t xml:space="preserve"> Moderator</w:t>
            </w:r>
          </w:p>
        </w:tc>
        <w:tc>
          <w:tcPr>
            <w:tcW w:w="83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0B3FC081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14:paraId="27C8C7BE" w14:textId="1CA78720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CA3844F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0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817C510" w14:textId="77777777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1DA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2EF9BAE" w14:textId="61F79F4E" w:rsidR="00371DA0" w:rsidRPr="00371DA0" w:rsidRDefault="00371DA0" w:rsidP="005563DC">
            <w:pPr>
              <w:pStyle w:val="StandardWeb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D3A4C" w14:textId="77777777" w:rsidR="00371DA0" w:rsidRDefault="00371DA0" w:rsidP="00371DA0"/>
    <w:p w14:paraId="1ADF38BB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rPr>
          <w:sz w:val="18"/>
        </w:rPr>
        <w:sectPr w:rsidR="00371DA0" w:rsidSect="005D783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41C24782" w14:textId="3BF40136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=</w:t>
      </w:r>
      <w:r>
        <w:rPr>
          <w:sz w:val="18"/>
        </w:rPr>
        <w:tab/>
        <w:t>Elisabeth, Königin von England</w:t>
      </w:r>
    </w:p>
    <w:p w14:paraId="553E0E28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  <w:t xml:space="preserve">= </w:t>
      </w:r>
      <w:r>
        <w:rPr>
          <w:sz w:val="18"/>
        </w:rPr>
        <w:tab/>
        <w:t xml:space="preserve">Maria Stuart, Königin von Schottland, </w:t>
      </w:r>
      <w:proofErr w:type="spellStart"/>
      <w:r>
        <w:rPr>
          <w:sz w:val="18"/>
        </w:rPr>
        <w:t>Gefangne</w:t>
      </w:r>
      <w:proofErr w:type="spellEnd"/>
      <w:r>
        <w:rPr>
          <w:sz w:val="18"/>
        </w:rPr>
        <w:t xml:space="preserve"> in England</w:t>
      </w:r>
    </w:p>
    <w:p w14:paraId="48B1FCC2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</w:pPr>
      <w:r>
        <w:rPr>
          <w:sz w:val="18"/>
        </w:rPr>
        <w:t>Du</w:t>
      </w:r>
      <w:r>
        <w:rPr>
          <w:sz w:val="18"/>
        </w:rPr>
        <w:tab/>
        <w:t xml:space="preserve">= </w:t>
      </w:r>
      <w:r>
        <w:rPr>
          <w:sz w:val="18"/>
        </w:rPr>
        <w:tab/>
        <w:t>Robert Dudley, Graf von Leicester</w:t>
      </w:r>
    </w:p>
    <w:p w14:paraId="6F3A6B5A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</w:pPr>
      <w:r>
        <w:rPr>
          <w:sz w:val="18"/>
        </w:rPr>
        <w:t>T</w:t>
      </w:r>
      <w:r>
        <w:rPr>
          <w:sz w:val="18"/>
        </w:rPr>
        <w:tab/>
        <w:t xml:space="preserve">= </w:t>
      </w:r>
      <w:r>
        <w:rPr>
          <w:sz w:val="18"/>
        </w:rPr>
        <w:tab/>
        <w:t>Georg Talbot, Graf von Shrewsbury</w:t>
      </w:r>
    </w:p>
    <w:p w14:paraId="2F354379" w14:textId="5235CE0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 xml:space="preserve">= </w:t>
      </w:r>
      <w:r>
        <w:rPr>
          <w:sz w:val="18"/>
        </w:rPr>
        <w:tab/>
        <w:t>Wilhelm Cecil, Baron von Burleigh, Gro</w:t>
      </w:r>
      <w:r>
        <w:rPr>
          <w:sz w:val="18"/>
        </w:rPr>
        <w:t>ß</w:t>
      </w:r>
      <w:r>
        <w:rPr>
          <w:sz w:val="18"/>
        </w:rPr>
        <w:t>schatzmeister</w:t>
      </w:r>
    </w:p>
    <w:p w14:paraId="296A4277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</w:pPr>
      <w:r>
        <w:rPr>
          <w:sz w:val="18"/>
        </w:rPr>
        <w:t xml:space="preserve">P </w:t>
      </w:r>
      <w:r>
        <w:rPr>
          <w:sz w:val="18"/>
        </w:rPr>
        <w:tab/>
        <w:t xml:space="preserve">= </w:t>
      </w:r>
      <w:r>
        <w:rPr>
          <w:sz w:val="18"/>
        </w:rPr>
        <w:tab/>
        <w:t>Amias Paulet, Ritter, Hüter der Maria</w:t>
      </w:r>
    </w:p>
    <w:p w14:paraId="6C8489F9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</w:pPr>
      <w:r>
        <w:rPr>
          <w:sz w:val="18"/>
        </w:rPr>
        <w:t>Mo</w:t>
      </w:r>
      <w:r>
        <w:rPr>
          <w:sz w:val="18"/>
        </w:rPr>
        <w:tab/>
        <w:t xml:space="preserve">= </w:t>
      </w:r>
      <w:r>
        <w:rPr>
          <w:sz w:val="18"/>
        </w:rPr>
        <w:tab/>
        <w:t>Mortimer, sein Neffe</w:t>
      </w:r>
    </w:p>
    <w:p w14:paraId="33ADFEE2" w14:textId="77777777" w:rsid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 xml:space="preserve">= </w:t>
      </w:r>
      <w:r>
        <w:rPr>
          <w:sz w:val="18"/>
        </w:rPr>
        <w:tab/>
        <w:t>Graf Aubespine, französischer Gesandter</w:t>
      </w:r>
    </w:p>
    <w:p w14:paraId="329C9372" w14:textId="77777777" w:rsidR="00371DA0" w:rsidRPr="00371DA0" w:rsidRDefault="00371DA0" w:rsidP="00371DA0">
      <w:pPr>
        <w:pStyle w:val="Kopfzeile"/>
        <w:tabs>
          <w:tab w:val="clear" w:pos="4536"/>
          <w:tab w:val="clear" w:pos="9072"/>
          <w:tab w:val="left" w:pos="360"/>
          <w:tab w:val="left" w:pos="900"/>
        </w:tabs>
        <w:ind w:left="851" w:hanging="851"/>
        <w:rPr>
          <w:sz w:val="18"/>
        </w:rPr>
        <w:sectPr w:rsidR="00371DA0" w:rsidRPr="00371DA0" w:rsidSect="00371DA0">
          <w:type w:val="continuous"/>
          <w:pgSz w:w="11906" w:h="16838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14:paraId="25009406" w14:textId="009015AF" w:rsidR="0063416E" w:rsidRPr="00A03238" w:rsidRDefault="0063416E" w:rsidP="00371DA0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sectPr w:rsidR="0063416E" w:rsidRPr="00A03238" w:rsidSect="005D7831"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18CD" w14:textId="77777777" w:rsidR="00960292" w:rsidRDefault="00960292" w:rsidP="0075228E">
      <w:pPr>
        <w:spacing w:after="0" w:line="240" w:lineRule="auto"/>
      </w:pPr>
      <w:r>
        <w:separator/>
      </w:r>
    </w:p>
  </w:endnote>
  <w:endnote w:type="continuationSeparator" w:id="0">
    <w:p w14:paraId="243CB1F5" w14:textId="77777777" w:rsidR="00960292" w:rsidRDefault="00960292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D34B" w14:textId="77777777" w:rsidR="00960292" w:rsidRDefault="00960292" w:rsidP="0075228E">
      <w:pPr>
        <w:spacing w:after="0" w:line="240" w:lineRule="auto"/>
      </w:pPr>
      <w:r>
        <w:separator/>
      </w:r>
    </w:p>
  </w:footnote>
  <w:footnote w:type="continuationSeparator" w:id="0">
    <w:p w14:paraId="100ED413" w14:textId="77777777" w:rsidR="00960292" w:rsidRDefault="00960292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F725F"/>
    <w:multiLevelType w:val="hybridMultilevel"/>
    <w:tmpl w:val="C8142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5C2"/>
    <w:multiLevelType w:val="hybridMultilevel"/>
    <w:tmpl w:val="DD464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8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144F7"/>
    <w:multiLevelType w:val="hybridMultilevel"/>
    <w:tmpl w:val="E4E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C5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28"/>
  </w:num>
  <w:num w:numId="5">
    <w:abstractNumId w:val="12"/>
  </w:num>
  <w:num w:numId="6">
    <w:abstractNumId w:val="16"/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24"/>
  </w:num>
  <w:num w:numId="12">
    <w:abstractNumId w:val="19"/>
  </w:num>
  <w:num w:numId="13">
    <w:abstractNumId w:val="33"/>
  </w:num>
  <w:num w:numId="14">
    <w:abstractNumId w:val="8"/>
  </w:num>
  <w:num w:numId="15">
    <w:abstractNumId w:val="6"/>
  </w:num>
  <w:num w:numId="16">
    <w:abstractNumId w:val="7"/>
  </w:num>
  <w:num w:numId="17">
    <w:abstractNumId w:val="0"/>
  </w:num>
  <w:num w:numId="18">
    <w:abstractNumId w:val="23"/>
  </w:num>
  <w:num w:numId="19">
    <w:abstractNumId w:val="22"/>
  </w:num>
  <w:num w:numId="20">
    <w:abstractNumId w:val="31"/>
  </w:num>
  <w:num w:numId="21">
    <w:abstractNumId w:val="32"/>
  </w:num>
  <w:num w:numId="22">
    <w:abstractNumId w:val="9"/>
  </w:num>
  <w:num w:numId="23">
    <w:abstractNumId w:val="26"/>
  </w:num>
  <w:num w:numId="24">
    <w:abstractNumId w:val="14"/>
  </w:num>
  <w:num w:numId="25">
    <w:abstractNumId w:val="17"/>
  </w:num>
  <w:num w:numId="26">
    <w:abstractNumId w:val="15"/>
  </w:num>
  <w:num w:numId="27">
    <w:abstractNumId w:val="18"/>
  </w:num>
  <w:num w:numId="28">
    <w:abstractNumId w:val="10"/>
  </w:num>
  <w:num w:numId="29">
    <w:abstractNumId w:val="4"/>
  </w:num>
  <w:num w:numId="30">
    <w:abstractNumId w:val="20"/>
  </w:num>
  <w:num w:numId="31">
    <w:abstractNumId w:val="5"/>
  </w:num>
  <w:num w:numId="32">
    <w:abstractNumId w:val="27"/>
  </w:num>
  <w:num w:numId="33">
    <w:abstractNumId w:val="35"/>
  </w:num>
  <w:num w:numId="34">
    <w:abstractNumId w:val="29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310DA"/>
    <w:rsid w:val="00045878"/>
    <w:rsid w:val="000819DB"/>
    <w:rsid w:val="000A48D8"/>
    <w:rsid w:val="001164D0"/>
    <w:rsid w:val="001240D4"/>
    <w:rsid w:val="001273EC"/>
    <w:rsid w:val="001312DB"/>
    <w:rsid w:val="00133035"/>
    <w:rsid w:val="00136B8C"/>
    <w:rsid w:val="001D1037"/>
    <w:rsid w:val="001D3422"/>
    <w:rsid w:val="00210E49"/>
    <w:rsid w:val="00232A93"/>
    <w:rsid w:val="00235685"/>
    <w:rsid w:val="00241122"/>
    <w:rsid w:val="00264444"/>
    <w:rsid w:val="002D1291"/>
    <w:rsid w:val="00314B2C"/>
    <w:rsid w:val="0034097E"/>
    <w:rsid w:val="003430E9"/>
    <w:rsid w:val="00371DA0"/>
    <w:rsid w:val="003A71A9"/>
    <w:rsid w:val="003D2C3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44150"/>
    <w:rsid w:val="00555E48"/>
    <w:rsid w:val="00560611"/>
    <w:rsid w:val="00566BCB"/>
    <w:rsid w:val="00594BA0"/>
    <w:rsid w:val="005A1B75"/>
    <w:rsid w:val="005C65AC"/>
    <w:rsid w:val="005D404A"/>
    <w:rsid w:val="005D7831"/>
    <w:rsid w:val="0063416E"/>
    <w:rsid w:val="006353BA"/>
    <w:rsid w:val="00635536"/>
    <w:rsid w:val="0067622E"/>
    <w:rsid w:val="00696364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40F45"/>
    <w:rsid w:val="00842472"/>
    <w:rsid w:val="00862D64"/>
    <w:rsid w:val="00871506"/>
    <w:rsid w:val="008E5C89"/>
    <w:rsid w:val="009328BC"/>
    <w:rsid w:val="00960292"/>
    <w:rsid w:val="0098377E"/>
    <w:rsid w:val="0098487F"/>
    <w:rsid w:val="009D5B37"/>
    <w:rsid w:val="00A03238"/>
    <w:rsid w:val="00A36996"/>
    <w:rsid w:val="00A604F3"/>
    <w:rsid w:val="00A72CC4"/>
    <w:rsid w:val="00AB54D3"/>
    <w:rsid w:val="00AD2263"/>
    <w:rsid w:val="00B07AF9"/>
    <w:rsid w:val="00B3443B"/>
    <w:rsid w:val="00B44845"/>
    <w:rsid w:val="00B45206"/>
    <w:rsid w:val="00B53DBF"/>
    <w:rsid w:val="00B87CA8"/>
    <w:rsid w:val="00BA2BA1"/>
    <w:rsid w:val="00BB68CF"/>
    <w:rsid w:val="00BF1151"/>
    <w:rsid w:val="00BF50D2"/>
    <w:rsid w:val="00C15A1D"/>
    <w:rsid w:val="00C2036C"/>
    <w:rsid w:val="00C20AF1"/>
    <w:rsid w:val="00C301C4"/>
    <w:rsid w:val="00C62304"/>
    <w:rsid w:val="00C87484"/>
    <w:rsid w:val="00CE5080"/>
    <w:rsid w:val="00D0669A"/>
    <w:rsid w:val="00D26909"/>
    <w:rsid w:val="00D5631A"/>
    <w:rsid w:val="00D74737"/>
    <w:rsid w:val="00D7649B"/>
    <w:rsid w:val="00D90994"/>
    <w:rsid w:val="00DC1C9C"/>
    <w:rsid w:val="00DC5D2A"/>
    <w:rsid w:val="00DC7038"/>
    <w:rsid w:val="00DD388B"/>
    <w:rsid w:val="00E0751E"/>
    <w:rsid w:val="00E305BF"/>
    <w:rsid w:val="00E43B0D"/>
    <w:rsid w:val="00E54461"/>
    <w:rsid w:val="00E701B7"/>
    <w:rsid w:val="00E74BF8"/>
    <w:rsid w:val="00E82D61"/>
    <w:rsid w:val="00EB5E0D"/>
    <w:rsid w:val="00ED5F06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2021-05-17T15:34:00Z</cp:lastPrinted>
  <dcterms:created xsi:type="dcterms:W3CDTF">2021-05-18T14:40:00Z</dcterms:created>
  <dcterms:modified xsi:type="dcterms:W3CDTF">2021-05-18T14:40:00Z</dcterms:modified>
</cp:coreProperties>
</file>