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F68" w:rsidRDefault="003B4057" w:rsidP="00EA0F68">
      <w:pPr>
        <w:spacing w:after="120"/>
        <w:rPr>
          <w:rFonts w:asciiTheme="majorHAnsi" w:hAnsiTheme="majorHAnsi"/>
          <w:b/>
          <w:color w:val="4F81BD" w:themeColor="accent1"/>
          <w:sz w:val="32"/>
          <w:lang w:eastAsia="de-DE"/>
        </w:rPr>
      </w:pPr>
      <w:r w:rsidRPr="008E0003">
        <w:rPr>
          <w:rFonts w:asciiTheme="majorHAnsi" w:hAnsiTheme="majorHAnsi"/>
          <w:bCs/>
          <w:color w:val="4F81BD" w:themeColor="accent1"/>
          <w:sz w:val="24"/>
          <w:szCs w:val="24"/>
          <w:lang w:eastAsia="de-DE"/>
        </w:rPr>
        <w:t>Einfache Argumentation</w:t>
      </w:r>
      <w:r w:rsidR="004A5164" w:rsidRPr="004A5164">
        <w:rPr>
          <w:rFonts w:asciiTheme="majorHAnsi" w:hAnsiTheme="majorHAnsi"/>
          <w:b/>
          <w:color w:val="4F81BD" w:themeColor="accent1"/>
          <w:lang w:eastAsia="de-DE"/>
        </w:rPr>
        <w:br/>
      </w:r>
      <w:r w:rsidR="00FB6F53">
        <w:rPr>
          <w:rFonts w:asciiTheme="majorHAnsi" w:hAnsiTheme="majorHAnsi"/>
          <w:b/>
          <w:color w:val="4F81BD" w:themeColor="accent1"/>
          <w:sz w:val="32"/>
          <w:lang w:eastAsia="de-DE"/>
        </w:rPr>
        <w:t>Basisargumente</w:t>
      </w:r>
      <w:r w:rsidR="00A31BD1">
        <w:rPr>
          <w:rFonts w:asciiTheme="majorHAnsi" w:hAnsiTheme="majorHAnsi"/>
          <w:b/>
          <w:color w:val="4F81BD" w:themeColor="accent1"/>
          <w:sz w:val="32"/>
          <w:lang w:eastAsia="de-DE"/>
        </w:rPr>
        <w:t xml:space="preserve"> erkennen und formulieren</w:t>
      </w:r>
      <w:bookmarkStart w:id="0" w:name="_GoBack"/>
      <w:bookmarkEnd w:id="0"/>
    </w:p>
    <w:p w:rsidR="00FB6F53" w:rsidRDefault="00A31BD1" w:rsidP="00A31BD1">
      <w:pPr>
        <w:spacing w:after="0"/>
        <w:rPr>
          <w:rFonts w:asciiTheme="majorHAnsi" w:hAnsiTheme="majorHAnsi"/>
        </w:rPr>
      </w:pPr>
      <w:r w:rsidRPr="00A31BD1">
        <w:rPr>
          <w:rFonts w:asciiTheme="majorHAnsi" w:hAnsiTheme="majorHAnsi"/>
        </w:rPr>
        <w:t xml:space="preserve">Im Rahmen einer </w:t>
      </w:r>
      <w:r w:rsidRPr="00A31BD1">
        <w:rPr>
          <w:rFonts w:asciiTheme="majorHAnsi" w:hAnsiTheme="majorHAnsi"/>
          <w:b/>
        </w:rPr>
        <w:t>Schreibaufgabe zur Abfassung eines privaten Geschäftsbriefs</w:t>
      </w:r>
      <w:r w:rsidRPr="00A31BD1">
        <w:rPr>
          <w:rFonts w:asciiTheme="majorHAnsi" w:hAnsiTheme="majorHAnsi"/>
        </w:rPr>
        <w:t xml:space="preserve"> haben Schülerinnen und Schüler folgende Argumentationen verfasst.</w:t>
      </w:r>
      <w:r>
        <w:rPr>
          <w:rFonts w:asciiTheme="majorHAnsi" w:hAnsiTheme="majorHAnsi"/>
        </w:rPr>
        <w:t xml:space="preserve"> Dabei mussten sie die folgende Situation berücksichtigen.</w:t>
      </w:r>
    </w:p>
    <w:p w:rsidR="00A31BD1" w:rsidRPr="008E0003" w:rsidRDefault="00A31BD1" w:rsidP="008E0003">
      <w:pPr>
        <w:spacing w:before="240" w:after="240" w:line="240" w:lineRule="auto"/>
        <w:rPr>
          <w:b/>
        </w:rPr>
      </w:pPr>
      <w:r w:rsidRPr="008E0003">
        <w:rPr>
          <w:b/>
        </w:rPr>
        <w:t>Situation</w:t>
      </w:r>
    </w:p>
    <w:p w:rsidR="00A31BD1" w:rsidRPr="008E0003" w:rsidRDefault="00A31BD1" w:rsidP="00A31BD1">
      <w:pPr>
        <w:spacing w:after="0" w:line="240" w:lineRule="auto"/>
        <w:rPr>
          <w:b/>
        </w:rPr>
        <w:sectPr w:rsidR="00A31BD1" w:rsidRPr="008E0003" w:rsidSect="00A31BD1">
          <w:headerReference w:type="default" r:id="rId8"/>
          <w:footerReference w:type="default" r:id="rId9"/>
          <w:type w:val="continuous"/>
          <w:pgSz w:w="11906" w:h="16838"/>
          <w:pgMar w:top="1417" w:right="1417" w:bottom="1134" w:left="1417" w:header="708" w:footer="708" w:gutter="0"/>
          <w:cols w:space="708"/>
          <w:docGrid w:linePitch="360"/>
        </w:sectPr>
      </w:pPr>
    </w:p>
    <w:p w:rsidR="00A31BD1" w:rsidRPr="008E0003" w:rsidRDefault="00A31BD1" w:rsidP="008E0003">
      <w:pPr>
        <w:spacing w:after="360" w:line="240" w:lineRule="auto"/>
        <w:ind w:left="284" w:right="141"/>
        <w:jc w:val="both"/>
        <w:rPr>
          <w:rFonts w:asciiTheme="majorHAnsi" w:hAnsiTheme="majorHAnsi"/>
        </w:rPr>
      </w:pPr>
      <w:r w:rsidRPr="008E0003">
        <w:rPr>
          <w:rFonts w:asciiTheme="majorHAnsi" w:hAnsiTheme="majorHAnsi"/>
        </w:rPr>
        <w:t>Sie sind Schüler/in einer Berufsschule, deren Einzugsbereich bis zu 50 km in die Umgebung reicht. Weil die Schule in der Stadt für die Schüler ungünstig liegt und zudem schlecht mit öffentlichen Verkehrsmitteln erreicht werden kann, kommen viele Schülerinnen und Schüler mit einem Auto, allein oder als Mitfahrgemeinschaft, zur Schule. Bisher konnten die Schülerinnen und Schüler Ihre Autos auf einem von ihnen gemeinsam mit den Lehrkräften der Schule genutzten Parkplatz während der Schulzeit abstellen. Dabei kam es immer wieder zu Engpässen und deshalb zu Auseinandersetzungen zwischen Lehrkräften und Schülern. Dies soll sich in absehbarer Zeit ändern. Die Stadtverwaltung will den Parkplatz bewirtschaften und künftig allein den Lehrkräften überlassen, die dafür eine Jahresgebühr bezahlen sollen. Ein gesonderter Parkraum für Schülerinnen und Schüler ist dabei nicht mehr vorgesehen. In der näheren Umgebung der Schule sind aber nur Anwohnerparkplätze ausgewiesen und wo nicht, werden Parkgebühren für einen Vormittag von bis zu 6 Euro erhoben. Die einzige Möglichkeit für die Schülerinnen und Schüler, künftig preisgünstig zu parken, ist ca. 12 Minuten Fußweg entfernt. In der SMV der Schule haben die Schülervertreter das Problem diskutiert und Sie als Schülervertreter beauftragt, mit der Stadtverwaltung in Kontakt zu treten und auf eine auch für die Schülerinnen und Schüler verträgliche Lösung hinzuwirken. Dabei sollen Sie auch Lösungsvorschläge der Schülerinnen und Schüler einbringen.</w:t>
      </w:r>
    </w:p>
    <w:p w:rsidR="00A31BD1" w:rsidRPr="009E3F49" w:rsidRDefault="00A31BD1" w:rsidP="008E0003">
      <w:pPr>
        <w:jc w:val="both"/>
        <w:rPr>
          <w:rFonts w:asciiTheme="majorHAnsi" w:hAnsiTheme="majorHAnsi"/>
          <w:sz w:val="28"/>
        </w:rPr>
        <w:sectPr w:rsidR="00A31BD1" w:rsidRPr="009E3F49" w:rsidSect="006A4AAE">
          <w:type w:val="continuous"/>
          <w:pgSz w:w="11906" w:h="16838"/>
          <w:pgMar w:top="1417" w:right="1417" w:bottom="1134" w:left="1417" w:header="708" w:footer="708" w:gutter="0"/>
          <w:cols w:space="708"/>
          <w:docGrid w:linePitch="360"/>
        </w:sectPr>
      </w:pPr>
    </w:p>
    <w:p w:rsidR="00A31BD1" w:rsidRPr="00A31BD1" w:rsidRDefault="00A31BD1" w:rsidP="00A31BD1">
      <w:pPr>
        <w:tabs>
          <w:tab w:val="left" w:pos="1380"/>
        </w:tabs>
        <w:spacing w:before="480"/>
        <w:rPr>
          <w:rFonts w:asciiTheme="majorHAnsi" w:hAnsiTheme="majorHAnsi"/>
        </w:rPr>
      </w:pPr>
      <w:r w:rsidRPr="00A31BD1">
        <w:rPr>
          <w:rFonts w:asciiTheme="majorHAnsi" w:hAnsiTheme="majorHAnsi"/>
          <w:b/>
        </w:rPr>
        <w:t>Beispiel 1:</w:t>
      </w:r>
      <w:r w:rsidRPr="00A31BD1">
        <w:rPr>
          <w:rFonts w:asciiTheme="majorHAnsi" w:hAnsiTheme="majorHAnsi"/>
          <w:b/>
        </w:rPr>
        <w:tab/>
      </w:r>
      <w:r>
        <w:rPr>
          <w:rFonts w:asciiTheme="majorHAnsi" w:hAnsiTheme="majorHAnsi"/>
        </w:rPr>
        <w:br/>
      </w:r>
      <w:r w:rsidRPr="00A31BD1">
        <w:rPr>
          <w:rFonts w:asciiTheme="majorHAnsi" w:hAnsiTheme="majorHAnsi"/>
        </w:rPr>
        <w:t>"Wir Schüler sind der Meinung, dass wir, genauso wie die Lehrer unserer Schule, das Recht haben sollten, auf dem Schulparkplatz unsere Autos während der Schulzeit abzustellen, da viele von uns mit dem Auto zur Schule kommen."</w:t>
      </w:r>
    </w:p>
    <w:p w:rsidR="00A31BD1" w:rsidRPr="00A31BD1" w:rsidRDefault="00A31BD1" w:rsidP="00A31BD1">
      <w:pPr>
        <w:rPr>
          <w:rFonts w:asciiTheme="majorHAnsi" w:hAnsiTheme="majorHAnsi"/>
        </w:rPr>
      </w:pPr>
      <w:r w:rsidRPr="00A31BD1">
        <w:rPr>
          <w:rFonts w:asciiTheme="majorHAnsi" w:hAnsiTheme="majorHAnsi"/>
          <w:b/>
        </w:rPr>
        <w:t>Beispiel 2:</w:t>
      </w:r>
      <w:r w:rsidRPr="00A31BD1">
        <w:rPr>
          <w:rFonts w:asciiTheme="majorHAnsi" w:hAnsiTheme="majorHAnsi"/>
          <w:b/>
        </w:rPr>
        <w:br/>
      </w:r>
      <w:r w:rsidRPr="00A31BD1">
        <w:rPr>
          <w:rFonts w:asciiTheme="majorHAnsi" w:hAnsiTheme="majorHAnsi"/>
        </w:rPr>
        <w:t>"Als Schüler einer Berufsschule möchten wir keine Parkgebühren bezahlen müssen, da wir noch in der Ausbildung sind und das Auto ohnehin schon teuer genug ist."</w:t>
      </w:r>
    </w:p>
    <w:p w:rsidR="00A31BD1" w:rsidRPr="00A31BD1" w:rsidRDefault="00A31BD1" w:rsidP="00A31BD1">
      <w:pPr>
        <w:rPr>
          <w:rFonts w:asciiTheme="majorHAnsi" w:hAnsiTheme="majorHAnsi"/>
        </w:rPr>
      </w:pPr>
      <w:r w:rsidRPr="00A31BD1">
        <w:rPr>
          <w:rFonts w:asciiTheme="majorHAnsi" w:hAnsiTheme="majorHAnsi"/>
          <w:b/>
        </w:rPr>
        <w:t>Beispiel 3:</w:t>
      </w:r>
      <w:r w:rsidRPr="00A31BD1">
        <w:rPr>
          <w:rFonts w:asciiTheme="majorHAnsi" w:hAnsiTheme="majorHAnsi"/>
          <w:b/>
        </w:rPr>
        <w:br/>
      </w:r>
      <w:r w:rsidRPr="00A31BD1">
        <w:rPr>
          <w:rFonts w:asciiTheme="majorHAnsi" w:hAnsiTheme="majorHAnsi"/>
        </w:rPr>
        <w:t>"Die Parkgebühren außerhalb des Schulparkplatzes sind für einen Auszubildenden einfach zu hoch, weil die Ausbildungsvergütung, die wir erhalten zu gering dafür ist, um solche Kosten andauernd aufbringen zu können."</w:t>
      </w:r>
    </w:p>
    <w:p w:rsidR="00A31BD1" w:rsidRPr="00A31BD1" w:rsidRDefault="00A31BD1" w:rsidP="00A31BD1">
      <w:pPr>
        <w:rPr>
          <w:rFonts w:asciiTheme="majorHAnsi" w:hAnsiTheme="majorHAnsi"/>
        </w:rPr>
      </w:pPr>
      <w:r w:rsidRPr="00A31BD1">
        <w:rPr>
          <w:rFonts w:asciiTheme="majorHAnsi" w:hAnsiTheme="majorHAnsi"/>
          <w:b/>
        </w:rPr>
        <w:t>Beispiel 4:</w:t>
      </w:r>
      <w:r w:rsidRPr="00A31BD1">
        <w:rPr>
          <w:rFonts w:asciiTheme="majorHAnsi" w:hAnsiTheme="majorHAnsi"/>
          <w:b/>
        </w:rPr>
        <w:br/>
      </w:r>
      <w:r w:rsidRPr="00A31BD1">
        <w:rPr>
          <w:rFonts w:asciiTheme="majorHAnsi" w:hAnsiTheme="majorHAnsi"/>
        </w:rPr>
        <w:t>"Wenn der Parkplatz voll ist, müssen sich die Lehrer eben wie die Schüler einen Parkplatz außerhalb suchen. Eine Bevorzugung der Lehrer, für die die Schule ja nicht mehr Arbeitsplatz ist als für uns, können wir daher nicht einsehen."</w:t>
      </w:r>
    </w:p>
    <w:p w:rsidR="00A31BD1" w:rsidRPr="00FB6F53" w:rsidRDefault="00A31BD1" w:rsidP="00A31BD1">
      <w:pPr>
        <w:rPr>
          <w:rFonts w:asciiTheme="majorHAnsi" w:hAnsiTheme="majorHAnsi"/>
        </w:rPr>
      </w:pPr>
      <w:r w:rsidRPr="00A31BD1">
        <w:rPr>
          <w:rFonts w:asciiTheme="majorHAnsi" w:hAnsiTheme="majorHAnsi"/>
          <w:b/>
        </w:rPr>
        <w:t>Beispiel 5:</w:t>
      </w:r>
      <w:r w:rsidRPr="00A31BD1">
        <w:rPr>
          <w:rFonts w:asciiTheme="majorHAnsi" w:hAnsiTheme="majorHAnsi"/>
          <w:b/>
        </w:rPr>
        <w:br/>
      </w:r>
      <w:r w:rsidRPr="00A31BD1">
        <w:rPr>
          <w:rFonts w:asciiTheme="majorHAnsi" w:hAnsiTheme="majorHAnsi"/>
        </w:rPr>
        <w:t>"Man könnte vielleicht noch über die Reservierung des Parkplatzes für die Lehrer reden, wenn mehr Busse fahren würden."</w:t>
      </w:r>
    </w:p>
    <w:p w:rsidR="003C17E2" w:rsidRPr="008E0003" w:rsidRDefault="003C17E2" w:rsidP="00CB0A71">
      <w:pPr>
        <w:rPr>
          <w:b/>
          <w:sz w:val="24"/>
          <w:szCs w:val="24"/>
        </w:rPr>
      </w:pPr>
      <w:r w:rsidRPr="008E0003">
        <w:rPr>
          <w:b/>
          <w:sz w:val="24"/>
          <w:szCs w:val="24"/>
        </w:rPr>
        <w:lastRenderedPageBreak/>
        <w:t>Arbeitsanregungen:</w:t>
      </w:r>
    </w:p>
    <w:p w:rsidR="00A31BD1" w:rsidRPr="008E0003" w:rsidRDefault="00A31BD1" w:rsidP="00A31BD1">
      <w:pPr>
        <w:pStyle w:val="Listenabsatz"/>
        <w:numPr>
          <w:ilvl w:val="0"/>
          <w:numId w:val="20"/>
        </w:numPr>
        <w:rPr>
          <w:sz w:val="24"/>
          <w:szCs w:val="24"/>
        </w:rPr>
      </w:pPr>
      <w:r w:rsidRPr="008E0003">
        <w:rPr>
          <w:sz w:val="24"/>
          <w:szCs w:val="24"/>
        </w:rPr>
        <w:t>Welche der genannten Argumente begründen die These kaum oder gar nicht? Versuchen Sie die fehlenden Gedankenschritte zu ergänzen.</w:t>
      </w:r>
    </w:p>
    <w:p w:rsidR="00A31BD1" w:rsidRPr="008E0003" w:rsidRDefault="00A31BD1" w:rsidP="00A31BD1">
      <w:pPr>
        <w:pStyle w:val="Listenabsatz"/>
        <w:numPr>
          <w:ilvl w:val="0"/>
          <w:numId w:val="20"/>
        </w:numPr>
        <w:rPr>
          <w:sz w:val="24"/>
          <w:szCs w:val="24"/>
        </w:rPr>
      </w:pPr>
      <w:r w:rsidRPr="008E0003">
        <w:rPr>
          <w:sz w:val="24"/>
          <w:szCs w:val="24"/>
        </w:rPr>
        <w:t>Gibt es Argumente, die die These ohne Zwischenschaltung eines Gedankenschritts begründen kann? (Basisargument)?</w:t>
      </w:r>
    </w:p>
    <w:p w:rsidR="00A31BD1" w:rsidRPr="008E0003" w:rsidRDefault="00A31BD1" w:rsidP="00A31BD1">
      <w:pPr>
        <w:pStyle w:val="Listenabsatz"/>
        <w:numPr>
          <w:ilvl w:val="0"/>
          <w:numId w:val="20"/>
        </w:numPr>
        <w:rPr>
          <w:sz w:val="24"/>
          <w:szCs w:val="24"/>
        </w:rPr>
      </w:pPr>
      <w:r w:rsidRPr="008E0003">
        <w:rPr>
          <w:sz w:val="24"/>
          <w:szCs w:val="24"/>
        </w:rPr>
        <w:t>In Beispiel 5 wird unter bestimmten Umständen einer Reservierung des Parkplatzes für die Lehrkräfte zugestimmt. Formulieren Sie den argumentativen Zusammenhang, in dem diese Äußerung steht. Beginnen Sie dazu mit der These:</w:t>
      </w:r>
    </w:p>
    <w:p w:rsidR="00A22752" w:rsidRPr="008E0003" w:rsidRDefault="00A31BD1" w:rsidP="00A31BD1">
      <w:pPr>
        <w:ind w:left="708"/>
        <w:rPr>
          <w:sz w:val="24"/>
          <w:szCs w:val="24"/>
        </w:rPr>
      </w:pPr>
      <w:r w:rsidRPr="008E0003">
        <w:rPr>
          <w:sz w:val="24"/>
          <w:szCs w:val="24"/>
        </w:rPr>
        <w:t>"Voraussetzung für eine Reservierung des Parkplatzes für Lehrkräfte ist eine Verbesserung des Fahrplanes der öffentlichen Busse, die unsere Schule anfahren."</w:t>
      </w:r>
    </w:p>
    <w:sectPr w:rsidR="00A22752" w:rsidRPr="008E0003" w:rsidSect="00A204EF">
      <w:headerReference w:type="default" r:id="rId10"/>
      <w:footerReference w:type="default" r:id="rId11"/>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EB6" w:rsidRDefault="00AD1EB6" w:rsidP="00A204EF">
      <w:pPr>
        <w:spacing w:after="0" w:line="240" w:lineRule="auto"/>
      </w:pPr>
      <w:r>
        <w:separator/>
      </w:r>
    </w:p>
  </w:endnote>
  <w:endnote w:type="continuationSeparator" w:id="0">
    <w:p w:rsidR="00AD1EB6" w:rsidRDefault="00AD1EB6"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BD1" w:rsidRPr="009E3F49" w:rsidRDefault="00A31BD1" w:rsidP="009E3F49">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63872" behindDoc="0" locked="0" layoutInCell="1" allowOverlap="1" wp14:anchorId="54757D6C" wp14:editId="3A596D0E">
          <wp:simplePos x="0" y="0"/>
          <wp:positionH relativeFrom="column">
            <wp:posOffset>5016500</wp:posOffset>
          </wp:positionH>
          <wp:positionV relativeFrom="paragraph">
            <wp:posOffset>192405</wp:posOffset>
          </wp:positionV>
          <wp:extent cx="571500" cy="215900"/>
          <wp:effectExtent l="0" t="0" r="0" b="0"/>
          <wp:wrapSquare wrapText="bothSides"/>
          <wp:docPr id="32" name="Grafik 3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A31BD1">
        <w:rPr>
          <w:rStyle w:val="Hyperlink"/>
          <w:rFonts w:ascii="Cambria" w:hAnsi="Cambria" w:cs="Arial"/>
          <w:sz w:val="16"/>
          <w:szCs w:val="16"/>
          <w:u w:val="none"/>
        </w:rPr>
        <w:t>Creative Commons Namensnennung - Weitergabe unter gleichen Bedingungen 4.0 International Lizenz</w:t>
      </w:r>
    </w:hyperlink>
    <w:r w:rsidRPr="0063664B">
      <w:rPr>
        <w:rFonts w:ascii="Cambria" w:hAnsi="Cambria" w:cs="Helvetica Neue"/>
        <w:sz w:val="16"/>
        <w:szCs w:val="16"/>
      </w:rPr>
      <w:t xml:space="preserve">, CC-BY- SA  -  </w:t>
    </w:r>
    <w:r w:rsidRPr="0063664B">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EF" w:rsidRPr="00897B21" w:rsidRDefault="00897B21" w:rsidP="00897B21">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58752" behindDoc="0" locked="0" layoutInCell="1" allowOverlap="1" wp14:anchorId="0454D6E7" wp14:editId="45C51ADC">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Hyper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CC-BY-</w:t>
    </w:r>
    <w:r w:rsidRPr="0063664B">
      <w:rPr>
        <w:rFonts w:ascii="Cambria" w:hAnsi="Cambria" w:cs="Helvetica Neue"/>
        <w:sz w:val="16"/>
        <w:szCs w:val="16"/>
      </w:rPr>
      <w:t xml:space="preserve"> SA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EB6" w:rsidRDefault="00AD1EB6" w:rsidP="00A204EF">
      <w:pPr>
        <w:spacing w:after="0" w:line="240" w:lineRule="auto"/>
      </w:pPr>
      <w:r>
        <w:separator/>
      </w:r>
    </w:p>
  </w:footnote>
  <w:footnote w:type="continuationSeparator" w:id="0">
    <w:p w:rsidR="00AD1EB6" w:rsidRDefault="00AD1EB6" w:rsidP="00A20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BD1" w:rsidRPr="009E3F49" w:rsidRDefault="00A31BD1" w:rsidP="009E3F49">
    <w:pPr>
      <w:pStyle w:val="Kopfzeile"/>
      <w:tabs>
        <w:tab w:val="clear" w:pos="4513"/>
        <w:tab w:val="center" w:pos="5245"/>
        <w:tab w:val="left" w:pos="7230"/>
      </w:tabs>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62848" behindDoc="0" locked="0" layoutInCell="1" allowOverlap="1" wp14:anchorId="5C4362D0" wp14:editId="2032B5CF">
          <wp:simplePos x="0" y="0"/>
          <wp:positionH relativeFrom="margin">
            <wp:align>right</wp:align>
          </wp:positionH>
          <wp:positionV relativeFrom="paragraph">
            <wp:posOffset>-145415</wp:posOffset>
          </wp:positionV>
          <wp:extent cx="897890" cy="596265"/>
          <wp:effectExtent l="0" t="0" r="0" b="0"/>
          <wp:wrapSquare wrapText="bothSides"/>
          <wp:docPr id="3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 xml:space="preserve">                                                                  </w:t>
    </w:r>
    <w:r>
      <w:rPr>
        <w:rFonts w:asciiTheme="majorHAnsi" w:hAnsiTheme="majorHAnsi"/>
        <w:sz w:val="20"/>
      </w:rPr>
      <w:tab/>
      <w:t xml:space="preserve">                                                          </w:t>
    </w:r>
    <w:r w:rsidRPr="003B0F77">
      <w:rPr>
        <w:rFonts w:asciiTheme="majorHAnsi" w:hAnsiTheme="majorHAnsi"/>
        <w:sz w:val="20"/>
      </w:rPr>
      <w:t>teachSam-OER 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B21" w:rsidRPr="009E3F49" w:rsidRDefault="00AD1EB6" w:rsidP="00897B21">
    <w:pPr>
      <w:pStyle w:val="Kopfzeile"/>
      <w:tabs>
        <w:tab w:val="clear" w:pos="4513"/>
        <w:tab w:val="center" w:pos="5245"/>
        <w:tab w:val="left" w:pos="7230"/>
      </w:tabs>
      <w:jc w:val="center"/>
      <w:rPr>
        <w:rFonts w:asciiTheme="majorHAnsi" w:hAnsiTheme="majorHAnsi"/>
        <w:sz w:val="20"/>
      </w:rPr>
    </w:pPr>
    <w:sdt>
      <w:sdtPr>
        <w:rPr>
          <w:rFonts w:asciiTheme="majorHAnsi" w:hAnsiTheme="majorHAnsi"/>
          <w:sz w:val="20"/>
        </w:rPr>
        <w:id w:val="9504561"/>
        <w:docPartObj>
          <w:docPartGallery w:val="Page Numbers (Margins)"/>
          <w:docPartUnique/>
        </w:docPartObj>
      </w:sdtPr>
      <w:sdtEndPr/>
      <w:sdtContent>
        <w:r w:rsidR="003418B7" w:rsidRPr="003418B7">
          <w:rPr>
            <w:rFonts w:asciiTheme="majorHAnsi" w:hAnsiTheme="majorHAnsi"/>
            <w:noProof/>
            <w:sz w:val="20"/>
            <w:lang w:eastAsia="de-DE"/>
          </w:rPr>
          <mc:AlternateContent>
            <mc:Choice Requires="wps">
              <w:drawing>
                <wp:anchor distT="0" distB="0" distL="114300" distR="114300" simplePos="0" relativeHeight="251660800" behindDoc="0" locked="0" layoutInCell="0" allowOverlap="1">
                  <wp:simplePos x="0" y="0"/>
                  <wp:positionH relativeFrom="rightMargin">
                    <wp:align>right</wp:align>
                  </wp:positionH>
                  <wp:positionV relativeFrom="margin">
                    <wp:align>center</wp:align>
                  </wp:positionV>
                  <wp:extent cx="727710" cy="329565"/>
                  <wp:effectExtent l="0" t="0" r="0" b="3810"/>
                  <wp:wrapNone/>
                  <wp:docPr id="12" name="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8B7" w:rsidRDefault="003418B7">
                              <w:pPr>
                                <w:pBdr>
                                  <w:bottom w:val="single" w:sz="4" w:space="1" w:color="auto"/>
                                </w:pBdr>
                              </w:pPr>
                              <w:r>
                                <w:fldChar w:fldCharType="begin"/>
                              </w:r>
                              <w:r>
                                <w:instrText>PAGE   \* MERGEFORMAT</w:instrText>
                              </w:r>
                              <w:r>
                                <w:fldChar w:fldCharType="separate"/>
                              </w:r>
                              <w:r w:rsidR="00A31BD1">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12" o:spid="_x0000_s1026" style="position:absolute;left:0;text-align:left;margin-left:6.1pt;margin-top:0;width:57.3pt;height:25.95pt;z-index:2516608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vnggIAAAYFAAAOAAAAZHJzL2Uyb0RvYy54bWysVNtuGyEQfa/Uf0C8O3vp+rKrrKPErqtK&#10;aRs17QdgYL0oLFDAXidV/70DaztO24eq6j6wDAyHmTlnuLzadxLtuHVCqxpnFylGXFHNhNrU+OuX&#10;1WiGkfNEMSK14jV+5A5fzV+/uuxNxXPdasm4RQCiXNWbGrfemypJHG15R9yFNlzBZqNtRzyYdpMw&#10;S3pA72SSp+kk6bVlxmrKnYPV5bCJ5xG/aTj1n5rGcY9kjSE2H0cbx3UYk/klqTaWmFbQQxjkH6Lo&#10;iFBw6QlqSTxBWyt+g+oEtdrpxl9Q3SW6aQTlMQfIJkt/yea+JYbHXKA4zpzK5P4fLP24u7NIMOAu&#10;x0iRDjj6zGnrOX1AsAT16Y2rwO3e3NmQoTO3mj44pPSiJWrDr63VfcsJg6iy4J+8OBAMB0fRuv+g&#10;GaCTrdexVPvGdgEQioD2kZHHEyN87xGFxWk+nWbAG4WtN3k5nozjDaQ6HjbW+XdcdyhMamyB8AhO&#10;drfOh2BIdXSJwWsp2EpIGQ27WS+kRTsC4ljF74Duzt2kCs5Kh2MD4rACMcIdYS9EG8n+XmZ5kd7k&#10;5Wg1mU1HxaoYj8ppOhulWXlTTtKiLJarHyHArKhawRhXt0Lxo/Cy4u+IPbTAIJkoPdTXuBzn45j7&#10;i+jdeZJp/P6UZCc89KEUXY1nJydSBV7fKgZpk8oTIYd58jL8WGWowfEfqxJVEIgfBOT36z2gBDWs&#10;NXsEPVgNfAG18HjApNX2CaMeGrHG7tuWWI6RfK9AU2VWFKFzo1GMpzkY9nxnfb5DFAWoGnuMhunC&#10;D92+NVZsWrgpizVS+hp02IiokeeoDuqFZovJHB6G0M3ndvR6fr7mPwEAAP//AwBQSwMEFAAGAAgA&#10;AAAhAHGmhoPcAAAABAEAAA8AAABkcnMvZG93bnJldi54bWxMj0FLw0AQhe+C/2GZghdpNxFbNGZT&#10;RKkUCoXWotdtdpqE7s6G7DRN/71bL3oZeLzHe9/k88FZ0WMXGk8K0kkCAqn0pqFKwe5zMX4CEViT&#10;0dYTKrhggHlxe5PrzPgzbbDfciViCYVMK6iZ20zKUNbodJj4Fil6B985zVF2lTSdPsdyZ+VDksyk&#10;0w3FhVq3+FZjedyenILjt+F1v+RhtWwX9+79y24uH1apu9Hw+gKCceC/MFzxIzoUkWnvT2SCsAri&#10;I/x7r176OAOxVzBNn0EWufwPX/wAAAD//wMAUEsBAi0AFAAGAAgAAAAhALaDOJL+AAAA4QEAABMA&#10;AAAAAAAAAAAAAAAAAAAAAFtDb250ZW50X1R5cGVzXS54bWxQSwECLQAUAAYACAAAACEAOP0h/9YA&#10;AACUAQAACwAAAAAAAAAAAAAAAAAvAQAAX3JlbHMvLnJlbHNQSwECLQAUAAYACAAAACEA2bY754IC&#10;AAAGBQAADgAAAAAAAAAAAAAAAAAuAgAAZHJzL2Uyb0RvYy54bWxQSwECLQAUAAYACAAAACEAcaaG&#10;g9wAAAAEAQAADwAAAAAAAAAAAAAAAADcBAAAZHJzL2Rvd25yZXYueG1sUEsFBgAAAAAEAAQA8wAA&#10;AOUFAAAAAA==&#10;" o:allowincell="f" stroked="f">
                  <v:textbox>
                    <w:txbxContent>
                      <w:p w:rsidR="003418B7" w:rsidRDefault="003418B7">
                        <w:pPr>
                          <w:pBdr>
                            <w:bottom w:val="single" w:sz="4" w:space="1" w:color="auto"/>
                          </w:pBdr>
                        </w:pPr>
                        <w:r>
                          <w:fldChar w:fldCharType="begin"/>
                        </w:r>
                        <w:r>
                          <w:instrText>PAGE   \* MERGEFORMAT</w:instrText>
                        </w:r>
                        <w:r>
                          <w:fldChar w:fldCharType="separate"/>
                        </w:r>
                        <w:r w:rsidR="00A31BD1">
                          <w:rPr>
                            <w:noProof/>
                          </w:rPr>
                          <w:t>2</w:t>
                        </w:r>
                        <w:r>
                          <w:fldChar w:fldCharType="end"/>
                        </w:r>
                      </w:p>
                    </w:txbxContent>
                  </v:textbox>
                  <w10:wrap anchorx="margin" anchory="margin"/>
                </v:rect>
              </w:pict>
            </mc:Fallback>
          </mc:AlternateContent>
        </w:r>
      </w:sdtContent>
    </w:sdt>
    <w:r w:rsidR="00897B21" w:rsidRPr="00227AF7">
      <w:rPr>
        <w:rFonts w:asciiTheme="majorHAnsi" w:hAnsiTheme="majorHAnsi"/>
        <w:noProof/>
        <w:sz w:val="20"/>
        <w:lang w:eastAsia="de-DE"/>
      </w:rPr>
      <w:drawing>
        <wp:anchor distT="0" distB="0" distL="114300" distR="114300" simplePos="0" relativeHeight="251656704" behindDoc="0" locked="0" layoutInCell="1" allowOverlap="1" wp14:anchorId="7D434AFA" wp14:editId="19A05308">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97B21">
      <w:rPr>
        <w:rFonts w:asciiTheme="majorHAnsi" w:hAnsiTheme="majorHAnsi"/>
        <w:sz w:val="20"/>
      </w:rPr>
      <w:t xml:space="preserve">                                                                 </w:t>
    </w:r>
    <w:r w:rsidR="00053F39">
      <w:rPr>
        <w:rFonts w:asciiTheme="majorHAnsi" w:hAnsiTheme="majorHAnsi"/>
        <w:sz w:val="20"/>
      </w:rPr>
      <w:t xml:space="preserve">                                                          </w:t>
    </w:r>
    <w:r w:rsidR="00897B21">
      <w:rPr>
        <w:rFonts w:asciiTheme="majorHAnsi" w:hAnsiTheme="majorHAnsi"/>
        <w:sz w:val="20"/>
      </w:rPr>
      <w:t xml:space="preserve">     </w:t>
    </w:r>
    <w:r w:rsidR="00897B21" w:rsidRPr="003B0F77">
      <w:rPr>
        <w:rFonts w:asciiTheme="majorHAnsi" w:hAnsiTheme="majorHAnsi"/>
        <w:sz w:val="20"/>
      </w:rPr>
      <w:t>teachSam-OER 201</w:t>
    </w:r>
    <w:r w:rsidR="00053F39">
      <w:rPr>
        <w:rFonts w:asciiTheme="majorHAnsi" w:hAnsiTheme="majorHAnsi"/>
        <w:sz w:val="20"/>
      </w:rPr>
      <w:t>5</w:t>
    </w:r>
  </w:p>
  <w:p w:rsidR="00A204EF" w:rsidRDefault="00A204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7AAB"/>
    <w:multiLevelType w:val="hybridMultilevel"/>
    <w:tmpl w:val="B032F2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C40A97"/>
    <w:multiLevelType w:val="hybridMultilevel"/>
    <w:tmpl w:val="DF80E93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71E35"/>
    <w:multiLevelType w:val="multilevel"/>
    <w:tmpl w:val="2324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3506B"/>
    <w:multiLevelType w:val="multilevel"/>
    <w:tmpl w:val="BEAC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771A3"/>
    <w:multiLevelType w:val="multilevel"/>
    <w:tmpl w:val="B838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B42D1"/>
    <w:multiLevelType w:val="multilevel"/>
    <w:tmpl w:val="1CC6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B17DD3"/>
    <w:multiLevelType w:val="multilevel"/>
    <w:tmpl w:val="9B20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D4F24"/>
    <w:multiLevelType w:val="hybridMultilevel"/>
    <w:tmpl w:val="22E630F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B146705"/>
    <w:multiLevelType w:val="multilevel"/>
    <w:tmpl w:val="0952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73D62"/>
    <w:multiLevelType w:val="hybridMultilevel"/>
    <w:tmpl w:val="3274DAC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3C1741"/>
    <w:multiLevelType w:val="multilevel"/>
    <w:tmpl w:val="A3A4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655BD9"/>
    <w:multiLevelType w:val="hybridMultilevel"/>
    <w:tmpl w:val="DFE019C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EA1CD8"/>
    <w:multiLevelType w:val="multilevel"/>
    <w:tmpl w:val="5D68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6A70A3"/>
    <w:multiLevelType w:val="multilevel"/>
    <w:tmpl w:val="D2C2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B37937"/>
    <w:multiLevelType w:val="hybridMultilevel"/>
    <w:tmpl w:val="196A3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34526D"/>
    <w:multiLevelType w:val="hybridMultilevel"/>
    <w:tmpl w:val="C2BC310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7E5C91"/>
    <w:multiLevelType w:val="multilevel"/>
    <w:tmpl w:val="FCDC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C1141B"/>
    <w:multiLevelType w:val="multilevel"/>
    <w:tmpl w:val="22DE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AE5D29"/>
    <w:multiLevelType w:val="multilevel"/>
    <w:tmpl w:val="8C2C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297DCF"/>
    <w:multiLevelType w:val="hybridMultilevel"/>
    <w:tmpl w:val="8DD2599A"/>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692"/>
        </w:tabs>
        <w:ind w:left="1692" w:hanging="360"/>
      </w:pPr>
      <w:rPr>
        <w:rFonts w:ascii="Courier New" w:hAnsi="Courier New" w:cs="Courier New" w:hint="default"/>
      </w:rPr>
    </w:lvl>
    <w:lvl w:ilvl="2" w:tplc="04070005" w:tentative="1">
      <w:start w:val="1"/>
      <w:numFmt w:val="bullet"/>
      <w:lvlText w:val=""/>
      <w:lvlJc w:val="left"/>
      <w:pPr>
        <w:tabs>
          <w:tab w:val="num" w:pos="2412"/>
        </w:tabs>
        <w:ind w:left="2412" w:hanging="360"/>
      </w:pPr>
      <w:rPr>
        <w:rFonts w:ascii="Wingdings" w:hAnsi="Wingdings" w:hint="default"/>
      </w:rPr>
    </w:lvl>
    <w:lvl w:ilvl="3" w:tplc="04070001" w:tentative="1">
      <w:start w:val="1"/>
      <w:numFmt w:val="bullet"/>
      <w:lvlText w:val=""/>
      <w:lvlJc w:val="left"/>
      <w:pPr>
        <w:tabs>
          <w:tab w:val="num" w:pos="3132"/>
        </w:tabs>
        <w:ind w:left="3132" w:hanging="360"/>
      </w:pPr>
      <w:rPr>
        <w:rFonts w:ascii="Symbol" w:hAnsi="Symbol" w:hint="default"/>
      </w:rPr>
    </w:lvl>
    <w:lvl w:ilvl="4" w:tplc="04070003" w:tentative="1">
      <w:start w:val="1"/>
      <w:numFmt w:val="bullet"/>
      <w:lvlText w:val="o"/>
      <w:lvlJc w:val="left"/>
      <w:pPr>
        <w:tabs>
          <w:tab w:val="num" w:pos="3852"/>
        </w:tabs>
        <w:ind w:left="3852" w:hanging="360"/>
      </w:pPr>
      <w:rPr>
        <w:rFonts w:ascii="Courier New" w:hAnsi="Courier New" w:cs="Courier New" w:hint="default"/>
      </w:rPr>
    </w:lvl>
    <w:lvl w:ilvl="5" w:tplc="04070005" w:tentative="1">
      <w:start w:val="1"/>
      <w:numFmt w:val="bullet"/>
      <w:lvlText w:val=""/>
      <w:lvlJc w:val="left"/>
      <w:pPr>
        <w:tabs>
          <w:tab w:val="num" w:pos="4572"/>
        </w:tabs>
        <w:ind w:left="4572" w:hanging="360"/>
      </w:pPr>
      <w:rPr>
        <w:rFonts w:ascii="Wingdings" w:hAnsi="Wingdings" w:hint="default"/>
      </w:rPr>
    </w:lvl>
    <w:lvl w:ilvl="6" w:tplc="04070001" w:tentative="1">
      <w:start w:val="1"/>
      <w:numFmt w:val="bullet"/>
      <w:lvlText w:val=""/>
      <w:lvlJc w:val="left"/>
      <w:pPr>
        <w:tabs>
          <w:tab w:val="num" w:pos="5292"/>
        </w:tabs>
        <w:ind w:left="5292" w:hanging="360"/>
      </w:pPr>
      <w:rPr>
        <w:rFonts w:ascii="Symbol" w:hAnsi="Symbol" w:hint="default"/>
      </w:rPr>
    </w:lvl>
    <w:lvl w:ilvl="7" w:tplc="04070003" w:tentative="1">
      <w:start w:val="1"/>
      <w:numFmt w:val="bullet"/>
      <w:lvlText w:val="o"/>
      <w:lvlJc w:val="left"/>
      <w:pPr>
        <w:tabs>
          <w:tab w:val="num" w:pos="6012"/>
        </w:tabs>
        <w:ind w:left="6012" w:hanging="360"/>
      </w:pPr>
      <w:rPr>
        <w:rFonts w:ascii="Courier New" w:hAnsi="Courier New" w:cs="Courier New" w:hint="default"/>
      </w:rPr>
    </w:lvl>
    <w:lvl w:ilvl="8" w:tplc="04070005" w:tentative="1">
      <w:start w:val="1"/>
      <w:numFmt w:val="bullet"/>
      <w:lvlText w:val=""/>
      <w:lvlJc w:val="left"/>
      <w:pPr>
        <w:tabs>
          <w:tab w:val="num" w:pos="6732"/>
        </w:tabs>
        <w:ind w:left="6732" w:hanging="360"/>
      </w:pPr>
      <w:rPr>
        <w:rFonts w:ascii="Wingdings" w:hAnsi="Wingdings" w:hint="default"/>
      </w:rPr>
    </w:lvl>
  </w:abstractNum>
  <w:num w:numId="1">
    <w:abstractNumId w:val="7"/>
  </w:num>
  <w:num w:numId="2">
    <w:abstractNumId w:val="12"/>
  </w:num>
  <w:num w:numId="3">
    <w:abstractNumId w:val="6"/>
  </w:num>
  <w:num w:numId="4">
    <w:abstractNumId w:val="18"/>
  </w:num>
  <w:num w:numId="5">
    <w:abstractNumId w:val="17"/>
  </w:num>
  <w:num w:numId="6">
    <w:abstractNumId w:val="4"/>
  </w:num>
  <w:num w:numId="7">
    <w:abstractNumId w:val="5"/>
  </w:num>
  <w:num w:numId="8">
    <w:abstractNumId w:val="2"/>
  </w:num>
  <w:num w:numId="9">
    <w:abstractNumId w:val="13"/>
  </w:num>
  <w:num w:numId="10">
    <w:abstractNumId w:val="3"/>
  </w:num>
  <w:num w:numId="11">
    <w:abstractNumId w:val="8"/>
  </w:num>
  <w:num w:numId="12">
    <w:abstractNumId w:val="10"/>
  </w:num>
  <w:num w:numId="13">
    <w:abstractNumId w:val="16"/>
  </w:num>
  <w:num w:numId="14">
    <w:abstractNumId w:val="14"/>
  </w:num>
  <w:num w:numId="15">
    <w:abstractNumId w:val="1"/>
  </w:num>
  <w:num w:numId="16">
    <w:abstractNumId w:val="15"/>
  </w:num>
  <w:num w:numId="17">
    <w:abstractNumId w:val="9"/>
  </w:num>
  <w:num w:numId="18">
    <w:abstractNumId w:val="19"/>
  </w:num>
  <w:num w:numId="19">
    <w:abstractNumId w:val="11"/>
  </w:num>
  <w:num w:numId="2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4EF"/>
    <w:rsid w:val="000031A8"/>
    <w:rsid w:val="00032603"/>
    <w:rsid w:val="00041AC4"/>
    <w:rsid w:val="00046399"/>
    <w:rsid w:val="00053F39"/>
    <w:rsid w:val="00060DF2"/>
    <w:rsid w:val="0007306B"/>
    <w:rsid w:val="00074F4B"/>
    <w:rsid w:val="00076C4A"/>
    <w:rsid w:val="0009011F"/>
    <w:rsid w:val="000D5E21"/>
    <w:rsid w:val="0012760A"/>
    <w:rsid w:val="00135056"/>
    <w:rsid w:val="001352FE"/>
    <w:rsid w:val="0016436F"/>
    <w:rsid w:val="00176F67"/>
    <w:rsid w:val="00180B3B"/>
    <w:rsid w:val="00192ECA"/>
    <w:rsid w:val="00195AB5"/>
    <w:rsid w:val="001A19EC"/>
    <w:rsid w:val="001B1684"/>
    <w:rsid w:val="001B1858"/>
    <w:rsid w:val="001C49E9"/>
    <w:rsid w:val="001C749A"/>
    <w:rsid w:val="001E6D50"/>
    <w:rsid w:val="001F2E4F"/>
    <w:rsid w:val="002244FE"/>
    <w:rsid w:val="00230CB0"/>
    <w:rsid w:val="00283D35"/>
    <w:rsid w:val="00297F75"/>
    <w:rsid w:val="002B6C9F"/>
    <w:rsid w:val="002E5557"/>
    <w:rsid w:val="0030543A"/>
    <w:rsid w:val="003418B7"/>
    <w:rsid w:val="00343515"/>
    <w:rsid w:val="00346FD0"/>
    <w:rsid w:val="00352A89"/>
    <w:rsid w:val="00356BE1"/>
    <w:rsid w:val="00372626"/>
    <w:rsid w:val="003777C1"/>
    <w:rsid w:val="003877DC"/>
    <w:rsid w:val="00391F51"/>
    <w:rsid w:val="00397833"/>
    <w:rsid w:val="003A059B"/>
    <w:rsid w:val="003B4057"/>
    <w:rsid w:val="003C1203"/>
    <w:rsid w:val="003C17E2"/>
    <w:rsid w:val="003D2C3A"/>
    <w:rsid w:val="0045146F"/>
    <w:rsid w:val="00455063"/>
    <w:rsid w:val="004A5164"/>
    <w:rsid w:val="004E5E5F"/>
    <w:rsid w:val="004F00A4"/>
    <w:rsid w:val="004F779D"/>
    <w:rsid w:val="00565867"/>
    <w:rsid w:val="00591814"/>
    <w:rsid w:val="005926AE"/>
    <w:rsid w:val="00596943"/>
    <w:rsid w:val="005D10B7"/>
    <w:rsid w:val="005E76F8"/>
    <w:rsid w:val="005F12E1"/>
    <w:rsid w:val="00607BFF"/>
    <w:rsid w:val="006146D7"/>
    <w:rsid w:val="006377E0"/>
    <w:rsid w:val="006D6315"/>
    <w:rsid w:val="006E5F6A"/>
    <w:rsid w:val="00705291"/>
    <w:rsid w:val="007544EE"/>
    <w:rsid w:val="007C661F"/>
    <w:rsid w:val="007F489D"/>
    <w:rsid w:val="008031C8"/>
    <w:rsid w:val="008476CA"/>
    <w:rsid w:val="00862EE9"/>
    <w:rsid w:val="00870709"/>
    <w:rsid w:val="008932DA"/>
    <w:rsid w:val="00897B21"/>
    <w:rsid w:val="008C01DC"/>
    <w:rsid w:val="008C0350"/>
    <w:rsid w:val="008C57E0"/>
    <w:rsid w:val="008D0B6C"/>
    <w:rsid w:val="008E0003"/>
    <w:rsid w:val="0091165C"/>
    <w:rsid w:val="00922202"/>
    <w:rsid w:val="00923801"/>
    <w:rsid w:val="009712F5"/>
    <w:rsid w:val="00977FD9"/>
    <w:rsid w:val="009E3850"/>
    <w:rsid w:val="00A1116F"/>
    <w:rsid w:val="00A204EF"/>
    <w:rsid w:val="00A22752"/>
    <w:rsid w:val="00A22F79"/>
    <w:rsid w:val="00A31BD1"/>
    <w:rsid w:val="00A34384"/>
    <w:rsid w:val="00A46EC3"/>
    <w:rsid w:val="00AD1EB6"/>
    <w:rsid w:val="00AF5149"/>
    <w:rsid w:val="00B04441"/>
    <w:rsid w:val="00B10090"/>
    <w:rsid w:val="00B45808"/>
    <w:rsid w:val="00B6128F"/>
    <w:rsid w:val="00B659B5"/>
    <w:rsid w:val="00B771FA"/>
    <w:rsid w:val="00B81F2C"/>
    <w:rsid w:val="00BC5D52"/>
    <w:rsid w:val="00BC6B11"/>
    <w:rsid w:val="00BD6769"/>
    <w:rsid w:val="00C04DBD"/>
    <w:rsid w:val="00C477D9"/>
    <w:rsid w:val="00C55D17"/>
    <w:rsid w:val="00C63866"/>
    <w:rsid w:val="00C93FA1"/>
    <w:rsid w:val="00CA7510"/>
    <w:rsid w:val="00CB0A71"/>
    <w:rsid w:val="00CB263E"/>
    <w:rsid w:val="00CD019A"/>
    <w:rsid w:val="00D202C5"/>
    <w:rsid w:val="00D453BE"/>
    <w:rsid w:val="00D77140"/>
    <w:rsid w:val="00D83DA1"/>
    <w:rsid w:val="00D86C80"/>
    <w:rsid w:val="00D97DC1"/>
    <w:rsid w:val="00DE0CD4"/>
    <w:rsid w:val="00DF113B"/>
    <w:rsid w:val="00E478BB"/>
    <w:rsid w:val="00E50B60"/>
    <w:rsid w:val="00E55B3E"/>
    <w:rsid w:val="00E85633"/>
    <w:rsid w:val="00EA0F68"/>
    <w:rsid w:val="00EA3C9C"/>
    <w:rsid w:val="00EC4D8D"/>
    <w:rsid w:val="00EE3E86"/>
    <w:rsid w:val="00EE7655"/>
    <w:rsid w:val="00F825F5"/>
    <w:rsid w:val="00F97AF2"/>
    <w:rsid w:val="00FB6F53"/>
    <w:rsid w:val="00FC3653"/>
    <w:rsid w:val="00FD629F"/>
    <w:rsid w:val="00FF64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829C9"/>
  <w15:docId w15:val="{7E5A108A-EC8A-4879-B066-BB64D815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0D5E21"/>
    <w:pPr>
      <w:spacing w:after="240" w:line="240" w:lineRule="auto"/>
      <w:outlineLvl w:val="0"/>
    </w:pPr>
    <w:rPr>
      <w:rFonts w:ascii="Arial" w:eastAsia="Times New Roman" w:hAnsi="Arial" w:cs="Times New Roman"/>
      <w:b/>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character" w:customStyle="1" w:styleId="berschrift1Zchn">
    <w:name w:val="Überschrift 1 Zchn"/>
    <w:basedOn w:val="Absatz-Standardschriftart"/>
    <w:link w:val="berschrift1"/>
    <w:rsid w:val="000D5E21"/>
    <w:rPr>
      <w:rFonts w:ascii="Arial" w:eastAsia="Times New Roman" w:hAnsi="Arial" w:cs="Times New Roman"/>
      <w:b/>
      <w:sz w:val="28"/>
      <w:szCs w:val="24"/>
      <w:lang w:eastAsia="de-DE"/>
    </w:rPr>
  </w:style>
  <w:style w:type="paragraph" w:styleId="StandardWeb">
    <w:name w:val="Normal (Web)"/>
    <w:basedOn w:val="Standard"/>
    <w:uiPriority w:val="99"/>
    <w:rsid w:val="004514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qFormat/>
    <w:rsid w:val="0045146F"/>
    <w:rPr>
      <w:b/>
      <w:bCs/>
    </w:rPr>
  </w:style>
  <w:style w:type="paragraph" w:styleId="Sprechblasentext">
    <w:name w:val="Balloon Text"/>
    <w:basedOn w:val="Standard"/>
    <w:link w:val="SprechblasentextZchn"/>
    <w:uiPriority w:val="99"/>
    <w:semiHidden/>
    <w:unhideWhenUsed/>
    <w:rsid w:val="007C66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61F"/>
    <w:rPr>
      <w:rFonts w:ascii="Segoe UI" w:hAnsi="Segoe UI" w:cs="Segoe UI"/>
      <w:sz w:val="18"/>
      <w:szCs w:val="18"/>
    </w:rPr>
  </w:style>
  <w:style w:type="paragraph" w:customStyle="1" w:styleId="Titelzeile">
    <w:name w:val="Titelzeile"/>
    <w:basedOn w:val="Standard"/>
    <w:rsid w:val="00D86C80"/>
    <w:pPr>
      <w:spacing w:before="240" w:after="0" w:line="240" w:lineRule="auto"/>
    </w:pPr>
    <w:rPr>
      <w:rFonts w:ascii="Verdana" w:eastAsia="Times New Roman" w:hAnsi="Verdana" w:cs="Times New Roman"/>
      <w:sz w:val="20"/>
      <w:szCs w:val="24"/>
      <w:lang w:eastAsia="de-DE"/>
    </w:rPr>
  </w:style>
  <w:style w:type="character" w:styleId="Funotenzeichen">
    <w:name w:val="footnote reference"/>
    <w:semiHidden/>
    <w:rsid w:val="00FF6402"/>
    <w:rPr>
      <w:position w:val="6"/>
      <w:sz w:val="16"/>
    </w:rPr>
  </w:style>
  <w:style w:type="paragraph" w:styleId="Funotentext">
    <w:name w:val="footnote text"/>
    <w:basedOn w:val="Standard"/>
    <w:link w:val="FunotentextZchn"/>
    <w:semiHidden/>
    <w:rsid w:val="00FF6402"/>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FF6402"/>
    <w:rPr>
      <w:rFonts w:ascii="Times New Roman" w:eastAsia="Times New Roman" w:hAnsi="Times New Roman" w:cs="Times New Roman"/>
      <w:sz w:val="20"/>
      <w:szCs w:val="20"/>
      <w:lang w:eastAsia="de-DE"/>
    </w:rPr>
  </w:style>
  <w:style w:type="table" w:styleId="Tabellenraster">
    <w:name w:val="Table Grid"/>
    <w:basedOn w:val="NormaleTabelle"/>
    <w:rsid w:val="00FB6F53"/>
    <w:pPr>
      <w:spacing w:after="12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9853">
      <w:bodyDiv w:val="1"/>
      <w:marLeft w:val="0"/>
      <w:marRight w:val="0"/>
      <w:marTop w:val="0"/>
      <w:marBottom w:val="0"/>
      <w:divBdr>
        <w:top w:val="none" w:sz="0" w:space="0" w:color="auto"/>
        <w:left w:val="none" w:sz="0" w:space="0" w:color="auto"/>
        <w:bottom w:val="none" w:sz="0" w:space="0" w:color="auto"/>
        <w:right w:val="none" w:sz="0" w:space="0" w:color="auto"/>
      </w:divBdr>
    </w:div>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127861172">
      <w:bodyDiv w:val="1"/>
      <w:marLeft w:val="0"/>
      <w:marRight w:val="0"/>
      <w:marTop w:val="0"/>
      <w:marBottom w:val="0"/>
      <w:divBdr>
        <w:top w:val="none" w:sz="0" w:space="0" w:color="auto"/>
        <w:left w:val="none" w:sz="0" w:space="0" w:color="auto"/>
        <w:bottom w:val="none" w:sz="0" w:space="0" w:color="auto"/>
        <w:right w:val="none" w:sz="0" w:space="0" w:color="auto"/>
      </w:divBdr>
    </w:div>
    <w:div w:id="406617073">
      <w:bodyDiv w:val="1"/>
      <w:marLeft w:val="0"/>
      <w:marRight w:val="0"/>
      <w:marTop w:val="0"/>
      <w:marBottom w:val="0"/>
      <w:divBdr>
        <w:top w:val="none" w:sz="0" w:space="0" w:color="auto"/>
        <w:left w:val="none" w:sz="0" w:space="0" w:color="auto"/>
        <w:bottom w:val="none" w:sz="0" w:space="0" w:color="auto"/>
        <w:right w:val="none" w:sz="0" w:space="0" w:color="auto"/>
      </w:divBdr>
    </w:div>
    <w:div w:id="766193880">
      <w:bodyDiv w:val="1"/>
      <w:marLeft w:val="0"/>
      <w:marRight w:val="0"/>
      <w:marTop w:val="0"/>
      <w:marBottom w:val="0"/>
      <w:divBdr>
        <w:top w:val="none" w:sz="0" w:space="0" w:color="auto"/>
        <w:left w:val="none" w:sz="0" w:space="0" w:color="auto"/>
        <w:bottom w:val="none" w:sz="0" w:space="0" w:color="auto"/>
        <w:right w:val="none" w:sz="0" w:space="0" w:color="auto"/>
      </w:divBdr>
    </w:div>
    <w:div w:id="869955296">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 w:id="188016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BC106-5C6D-4142-B2DA-DEAE3445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Gert Egle</cp:lastModifiedBy>
  <cp:revision>3</cp:revision>
  <cp:lastPrinted>2015-03-06T10:55:00Z</cp:lastPrinted>
  <dcterms:created xsi:type="dcterms:W3CDTF">2015-04-07T09:54:00Z</dcterms:created>
  <dcterms:modified xsi:type="dcterms:W3CDTF">2020-05-11T09:03:00Z</dcterms:modified>
</cp:coreProperties>
</file>