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BD17" w14:textId="601DD5B9" w:rsidR="008011CF" w:rsidRDefault="008011CF" w:rsidP="007852AC">
      <w:pPr>
        <w:pStyle w:val="berschrift3"/>
        <w:spacing w:before="0" w:after="240" w:line="240" w:lineRule="auto"/>
        <w:rPr>
          <w:rFonts w:ascii="Verdana" w:hAnsi="Verdana"/>
          <w:sz w:val="20"/>
        </w:rPr>
      </w:pPr>
      <w:r w:rsidRPr="008011CF">
        <w:rPr>
          <w:color w:val="4F81BD" w:themeColor="accent1"/>
        </w:rPr>
        <w:t>Figurengestaltung in dramatischen Texten</w:t>
      </w:r>
      <w:r w:rsidRPr="008011CF">
        <w:rPr>
          <w:color w:val="4F81BD" w:themeColor="accent1"/>
        </w:rPr>
        <w:br/>
      </w:r>
      <w:r w:rsidR="00A35816">
        <w:rPr>
          <w:b/>
          <w:bCs/>
          <w:color w:val="4F81BD" w:themeColor="accent1"/>
          <w:sz w:val="32"/>
        </w:rPr>
        <w:t>Die Konzeption der Figuren</w:t>
      </w:r>
      <w:r>
        <w:rPr>
          <w:b/>
          <w:bCs/>
          <w:color w:val="4F81BD" w:themeColor="accent1"/>
          <w:sz w:val="32"/>
        </w:rPr>
        <w:t xml:space="preserve"> in Gegensätzen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178"/>
        <w:gridCol w:w="1181"/>
        <w:gridCol w:w="1097"/>
        <w:gridCol w:w="2262"/>
      </w:tblGrid>
      <w:tr w:rsidR="008011CF" w14:paraId="3D65535F" w14:textId="77777777" w:rsidTr="009C21B3">
        <w:tc>
          <w:tcPr>
            <w:tcW w:w="2360" w:type="dxa"/>
          </w:tcPr>
          <w:p w14:paraId="5484139D" w14:textId="29B20B28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Statisch oder</w:t>
            </w:r>
            <w:r w:rsidR="007852AC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dynamisch?</w:t>
            </w:r>
          </w:p>
        </w:tc>
        <w:tc>
          <w:tcPr>
            <w:tcW w:w="3425" w:type="dxa"/>
            <w:gridSpan w:val="2"/>
          </w:tcPr>
          <w:p w14:paraId="69F15C54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statische Figur</w:t>
            </w:r>
          </w:p>
          <w:p w14:paraId="6B6FEABD" w14:textId="77777777" w:rsidR="008011CF" w:rsidRPr="007852AC" w:rsidRDefault="008011CF" w:rsidP="008011C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bleibt sich während des ganzen Textes gleich</w:t>
            </w:r>
          </w:p>
          <w:p w14:paraId="3F8D47E6" w14:textId="77777777" w:rsidR="008011CF" w:rsidRPr="007852AC" w:rsidRDefault="008011CF" w:rsidP="008011C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verändert sich nicht</w:t>
            </w:r>
          </w:p>
          <w:p w14:paraId="2A0C2A7B" w14:textId="77777777" w:rsidR="008011CF" w:rsidRPr="007852AC" w:rsidRDefault="008011CF" w:rsidP="008011C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allerdings: kann sich Eindruck der Figur auf den Zuschauer verändern</w:t>
            </w:r>
          </w:p>
          <w:p w14:paraId="2FC6880D" w14:textId="77777777" w:rsidR="008011CF" w:rsidRPr="007852AC" w:rsidRDefault="008011CF" w:rsidP="008011C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in Komödie recht häufig, um Komik bei zu flexiblem Verhalten unfähigen Figuren zu erzeugen</w:t>
            </w:r>
          </w:p>
          <w:p w14:paraId="6E5E2C9E" w14:textId="77777777" w:rsidR="008011CF" w:rsidRPr="007852AC" w:rsidRDefault="008011CF" w:rsidP="008011CF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Nebenfiguren häufig statisch konzipiert</w:t>
            </w:r>
          </w:p>
          <w:p w14:paraId="2DE297B2" w14:textId="25F91B10" w:rsidR="008011CF" w:rsidRPr="007852AC" w:rsidRDefault="008011CF" w:rsidP="007852AC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Beispiele: Rechtsanwalt Helmer (Ibsen, Nora), Mutter Courage (Brecht)</w:t>
            </w:r>
          </w:p>
        </w:tc>
        <w:tc>
          <w:tcPr>
            <w:tcW w:w="3427" w:type="dxa"/>
            <w:gridSpan w:val="2"/>
          </w:tcPr>
          <w:p w14:paraId="68E24986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 xml:space="preserve">dynamische Figur </w:t>
            </w:r>
          </w:p>
          <w:p w14:paraId="4C2B8CEB" w14:textId="77777777" w:rsidR="008011CF" w:rsidRPr="007852AC" w:rsidRDefault="008011CF" w:rsidP="008011C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verändert sich kontinuierlich oder sprunghaft</w:t>
            </w:r>
          </w:p>
          <w:p w14:paraId="3DC9FB26" w14:textId="77777777" w:rsidR="008011CF" w:rsidRPr="007852AC" w:rsidRDefault="008011CF" w:rsidP="008011CF">
            <w:pPr>
              <w:pStyle w:val="Textkrper"/>
              <w:numPr>
                <w:ilvl w:val="0"/>
                <w:numId w:val="5"/>
              </w:numPr>
              <w:ind w:left="714" w:hanging="357"/>
              <w:rPr>
                <w:rFonts w:ascii="Cambria" w:hAnsi="Cambria"/>
                <w:szCs w:val="20"/>
              </w:rPr>
            </w:pPr>
            <w:r w:rsidRPr="007852AC">
              <w:rPr>
                <w:rFonts w:ascii="Cambria" w:hAnsi="Cambria"/>
                <w:szCs w:val="20"/>
              </w:rPr>
              <w:t>in Tragödie recht häufig - wenngleich meist zu spät eintretende Verhaltensänderung</w:t>
            </w:r>
          </w:p>
          <w:p w14:paraId="08B4AA3D" w14:textId="77777777" w:rsidR="008011CF" w:rsidRPr="007852AC" w:rsidRDefault="008011CF" w:rsidP="008011C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Hauptfiguren oft dynamisch konzipiert</w:t>
            </w:r>
          </w:p>
          <w:p w14:paraId="15F399F0" w14:textId="77777777" w:rsidR="008011CF" w:rsidRPr="007852AC" w:rsidRDefault="008011CF" w:rsidP="008011C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Beispiele: Nora (Ibsen), Maria Stuart (Schiller)</w:t>
            </w:r>
          </w:p>
        </w:tc>
        <w:bookmarkStart w:id="0" w:name="_GoBack"/>
        <w:bookmarkEnd w:id="0"/>
      </w:tr>
      <w:tr w:rsidR="008011CF" w14:paraId="3E5C25E2" w14:textId="77777777" w:rsidTr="009C21B3">
        <w:tc>
          <w:tcPr>
            <w:tcW w:w="2360" w:type="dxa"/>
          </w:tcPr>
          <w:p w14:paraId="733C2C6A" w14:textId="075515F1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Ein- oder</w:t>
            </w:r>
            <w:r w:rsidR="007852AC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mehrdimensional? </w:t>
            </w:r>
          </w:p>
        </w:tc>
        <w:tc>
          <w:tcPr>
            <w:tcW w:w="3425" w:type="dxa"/>
            <w:gridSpan w:val="2"/>
          </w:tcPr>
          <w:p w14:paraId="6680D498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eindimensionale Figur</w:t>
            </w:r>
          </w:p>
          <w:p w14:paraId="7768AF3F" w14:textId="77777777" w:rsidR="008011CF" w:rsidRPr="007852AC" w:rsidRDefault="008011CF" w:rsidP="008011CF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Figur besitzt wenige Merkmale (Extremfall: Figur, die zur Karikatur wird)</w:t>
            </w:r>
          </w:p>
          <w:p w14:paraId="0617F089" w14:textId="77777777" w:rsidR="008011CF" w:rsidRPr="007852AC" w:rsidRDefault="008011CF" w:rsidP="008011CF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alle Eigenschaften einer Figur sind in sich stimmig und verweisen auf eine bestimmte Charaktereigenschaft</w:t>
            </w:r>
          </w:p>
          <w:p w14:paraId="5F7379EE" w14:textId="77777777" w:rsidR="008011CF" w:rsidRPr="007852AC" w:rsidRDefault="008011CF" w:rsidP="008011CF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Beispiele: Harpagon (Der Geizige, Moliere), Patriarch (Nathan der Weise, Lessing)</w:t>
            </w:r>
          </w:p>
        </w:tc>
        <w:tc>
          <w:tcPr>
            <w:tcW w:w="3427" w:type="dxa"/>
            <w:gridSpan w:val="2"/>
          </w:tcPr>
          <w:p w14:paraId="6C198835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mehrdimensionale Figur</w:t>
            </w:r>
          </w:p>
          <w:p w14:paraId="2A8B56E9" w14:textId="77777777" w:rsidR="008011CF" w:rsidRPr="007852AC" w:rsidRDefault="008011CF" w:rsidP="008011C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durch eine Vielzahl von Merkmalen bestimmt, die auf unterschiedlichen Ebenen liegen </w:t>
            </w:r>
          </w:p>
          <w:p w14:paraId="3E91F3A6" w14:textId="77777777" w:rsidR="008011CF" w:rsidRPr="007852AC" w:rsidRDefault="008011CF" w:rsidP="008011CF">
            <w:pPr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Ebenen z.B.: biographischer Hintergrund, psychische Disposition. zwischenmenschliches Verhalten gegenüber anderen Figuren, Reaktionen auf verschiedene Situationen, ideologische Orientierungen</w:t>
            </w:r>
          </w:p>
          <w:p w14:paraId="003CFA54" w14:textId="52D3351C" w:rsidR="008011CF" w:rsidRPr="007852AC" w:rsidRDefault="008011CF" w:rsidP="007852AC">
            <w:pPr>
              <w:numPr>
                <w:ilvl w:val="0"/>
                <w:numId w:val="7"/>
              </w:numPr>
              <w:spacing w:after="120" w:line="240" w:lineRule="auto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 xml:space="preserve">Beispiele: Minna (Minna von Barnhelm, Lessing) </w:t>
            </w:r>
          </w:p>
        </w:tc>
      </w:tr>
      <w:tr w:rsidR="008011CF" w14:paraId="5986F4AE" w14:textId="77777777" w:rsidTr="009C21B3">
        <w:tc>
          <w:tcPr>
            <w:tcW w:w="2360" w:type="dxa"/>
          </w:tcPr>
          <w:p w14:paraId="70261FE0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852AC">
              <w:rPr>
                <w:rFonts w:ascii="Cambria" w:hAnsi="Cambria"/>
                <w:b/>
                <w:bCs/>
                <w:sz w:val="20"/>
                <w:szCs w:val="20"/>
              </w:rPr>
              <w:t>Personifikation - Typ - Individuum ?</w:t>
            </w:r>
          </w:p>
        </w:tc>
        <w:tc>
          <w:tcPr>
            <w:tcW w:w="2210" w:type="dxa"/>
          </w:tcPr>
          <w:p w14:paraId="01A1B543" w14:textId="77777777" w:rsidR="008011CF" w:rsidRPr="007852AC" w:rsidRDefault="008011CF" w:rsidP="009C21B3">
            <w:pPr>
              <w:pStyle w:val="berschrift2"/>
              <w:rPr>
                <w:rFonts w:ascii="Cambria" w:hAnsi="Cambria"/>
                <w:sz w:val="20"/>
                <w:szCs w:val="20"/>
              </w:rPr>
            </w:pPr>
            <w:bookmarkStart w:id="1" w:name="_Toc2003579"/>
            <w:r w:rsidRPr="007852AC">
              <w:rPr>
                <w:rFonts w:ascii="Cambria" w:hAnsi="Cambria"/>
                <w:sz w:val="20"/>
                <w:szCs w:val="20"/>
              </w:rPr>
              <w:t>Personifikation</w:t>
            </w:r>
            <w:bookmarkEnd w:id="1"/>
          </w:p>
          <w:p w14:paraId="33B37992" w14:textId="77777777" w:rsidR="008011CF" w:rsidRPr="007852AC" w:rsidRDefault="008011CF" w:rsidP="007852AC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sehr wenig Informationen über eine Figur; zielt auf Illustration eines abstrakten Begriff, einer einzigen Eigenschaft  (z.B. Personifikationen eines Lasters wie Hochmut )</w:t>
            </w:r>
          </w:p>
        </w:tc>
        <w:tc>
          <w:tcPr>
            <w:tcW w:w="2340" w:type="dxa"/>
            <w:gridSpan w:val="2"/>
          </w:tcPr>
          <w:p w14:paraId="074BB2A8" w14:textId="77777777" w:rsidR="008011CF" w:rsidRPr="007852AC" w:rsidRDefault="008011CF" w:rsidP="009C21B3">
            <w:pPr>
              <w:pStyle w:val="berschrift2"/>
              <w:rPr>
                <w:rFonts w:ascii="Cambria" w:hAnsi="Cambria"/>
                <w:sz w:val="20"/>
                <w:szCs w:val="20"/>
              </w:rPr>
            </w:pPr>
            <w:bookmarkStart w:id="2" w:name="_Toc2003580"/>
            <w:r w:rsidRPr="007852AC">
              <w:rPr>
                <w:rFonts w:ascii="Cambria" w:hAnsi="Cambria"/>
                <w:sz w:val="20"/>
                <w:szCs w:val="20"/>
              </w:rPr>
              <w:t>Typ</w:t>
            </w:r>
            <w:bookmarkEnd w:id="2"/>
            <w:r w:rsidRPr="007852AC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E118320" w14:textId="77777777" w:rsidR="008011CF" w:rsidRPr="007852AC" w:rsidRDefault="008011CF" w:rsidP="007852AC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Zusammenfügen bestimmter soziologischer oder psychologischer Merkmale, die einen Typ bestimmen </w:t>
            </w:r>
          </w:p>
          <w:p w14:paraId="00E04BA4" w14:textId="77777777" w:rsidR="008011CF" w:rsidRPr="007852AC" w:rsidRDefault="008011CF" w:rsidP="007852AC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entweder mit zeitgenössischen Bezügen oder aus Dramentradition stammend (z.B. der Gelehrte, der Höfling etc.)</w:t>
            </w:r>
          </w:p>
          <w:p w14:paraId="37C288C1" w14:textId="77777777" w:rsidR="008011CF" w:rsidRPr="007852AC" w:rsidRDefault="008011CF" w:rsidP="009C21B3">
            <w:pPr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D05141B" w14:textId="77777777" w:rsidR="008011CF" w:rsidRPr="007852AC" w:rsidRDefault="008011CF" w:rsidP="009C21B3">
            <w:pPr>
              <w:pStyle w:val="berschrift2"/>
              <w:rPr>
                <w:rFonts w:ascii="Cambria" w:hAnsi="Cambria"/>
                <w:sz w:val="20"/>
                <w:szCs w:val="20"/>
              </w:rPr>
            </w:pPr>
            <w:bookmarkStart w:id="3" w:name="_Toc2003581"/>
            <w:r w:rsidRPr="007852AC">
              <w:rPr>
                <w:rFonts w:ascii="Cambria" w:hAnsi="Cambria"/>
                <w:sz w:val="20"/>
                <w:szCs w:val="20"/>
              </w:rPr>
              <w:t>Individuum</w:t>
            </w:r>
            <w:bookmarkEnd w:id="3"/>
          </w:p>
          <w:p w14:paraId="06E11366" w14:textId="77777777" w:rsidR="008011CF" w:rsidRPr="007852AC" w:rsidRDefault="008011CF" w:rsidP="007852AC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Fülle von charakterisierenden Details; verschiedene Ebenen: Aussehen, Sprache, Verhalten, Biographie etc.</w:t>
            </w:r>
          </w:p>
          <w:p w14:paraId="03B1DD64" w14:textId="17BF9465" w:rsidR="008011CF" w:rsidRPr="007852AC" w:rsidRDefault="008011CF" w:rsidP="007852AC">
            <w:pPr>
              <w:spacing w:before="60" w:after="120"/>
              <w:rPr>
                <w:rFonts w:ascii="Cambria" w:hAnsi="Cambria"/>
                <w:sz w:val="20"/>
                <w:szCs w:val="20"/>
              </w:rPr>
            </w:pPr>
            <w:r w:rsidRPr="007852AC">
              <w:rPr>
                <w:rFonts w:ascii="Cambria" w:hAnsi="Cambria"/>
                <w:sz w:val="20"/>
                <w:szCs w:val="20"/>
              </w:rPr>
              <w:t>(z.B. weit verbreitet in der Literaturepoche des Naturalismus, dagegen in der Klassik keine wirklich individualisierende F. wegen des funktionalen Bezugs der Figuren</w:t>
            </w:r>
          </w:p>
        </w:tc>
      </w:tr>
    </w:tbl>
    <w:p w14:paraId="7A381BC2" w14:textId="558DE19A" w:rsidR="008011CF" w:rsidRDefault="007852AC" w:rsidP="008011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354"/>
        <w:gridCol w:w="3360"/>
      </w:tblGrid>
      <w:tr w:rsidR="008011CF" w14:paraId="0125CFDD" w14:textId="77777777" w:rsidTr="00825324">
        <w:tc>
          <w:tcPr>
            <w:tcW w:w="2302" w:type="dxa"/>
          </w:tcPr>
          <w:p w14:paraId="69D20B95" w14:textId="3F14C22A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Geschlossen oder </w:t>
            </w:r>
            <w:r w:rsidR="007852A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>offen?</w:t>
            </w:r>
          </w:p>
        </w:tc>
        <w:tc>
          <w:tcPr>
            <w:tcW w:w="3354" w:type="dxa"/>
          </w:tcPr>
          <w:p w14:paraId="3A1333DD" w14:textId="77777777" w:rsidR="008011CF" w:rsidRPr="007852AC" w:rsidRDefault="008011CF" w:rsidP="009C21B3">
            <w:pPr>
              <w:pStyle w:val="Textkrper"/>
              <w:spacing w:before="120" w:after="120"/>
              <w:rPr>
                <w:rFonts w:asciiTheme="majorHAnsi" w:hAnsiTheme="majorHAnsi"/>
                <w:b/>
                <w:bCs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Cs w:val="20"/>
              </w:rPr>
              <w:t xml:space="preserve">geschlossene Figur </w:t>
            </w:r>
          </w:p>
          <w:p w14:paraId="0DB96BDF" w14:textId="77777777" w:rsidR="008011CF" w:rsidRPr="007852AC" w:rsidRDefault="008011CF" w:rsidP="008011CF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Figur wird durch eine Reihe von explizit gegebenen Informationen eindeutig definiert (vor allem im Drama der a-perspektivischen Struktur)</w:t>
            </w:r>
          </w:p>
          <w:p w14:paraId="1D6C0189" w14:textId="77777777" w:rsidR="008011CF" w:rsidRPr="007852AC" w:rsidRDefault="008011CF" w:rsidP="008011CF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Figur wird durch eine Reihe implizit gegebener Informationen eindeutig definiert (verlangt Interpretationsleistung des Zuschauers) (vor allem im Drama der geschlossenen Perspektivenstruktur)</w:t>
            </w:r>
          </w:p>
          <w:p w14:paraId="5383AF19" w14:textId="15F8F291" w:rsidR="008011CF" w:rsidRPr="007852AC" w:rsidRDefault="008011CF" w:rsidP="007852AC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Beispiel: Minna (Minna von Barnhelm, Lessing)</w:t>
            </w:r>
          </w:p>
        </w:tc>
        <w:tc>
          <w:tcPr>
            <w:tcW w:w="3360" w:type="dxa"/>
          </w:tcPr>
          <w:p w14:paraId="7DE1331C" w14:textId="77777777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offene Figur </w:t>
            </w:r>
          </w:p>
          <w:p w14:paraId="4372C1FE" w14:textId="77777777" w:rsidR="008011CF" w:rsidRPr="007852AC" w:rsidRDefault="008011CF" w:rsidP="008011C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Figur wirkt widersprüchlich</w:t>
            </w:r>
          </w:p>
          <w:p w14:paraId="2488FAD4" w14:textId="77777777" w:rsidR="008011CF" w:rsidRPr="007852AC" w:rsidRDefault="008011CF" w:rsidP="008011C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wichtige Informationen, z.B. über Motivationen einer Figur  bleiben ausgespart</w:t>
            </w:r>
          </w:p>
          <w:p w14:paraId="360B4A6B" w14:textId="77777777" w:rsidR="008011CF" w:rsidRPr="007852AC" w:rsidRDefault="008011CF" w:rsidP="008011CF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(vor allem im Drama der offenen Perspektivenstruktur)</w:t>
            </w:r>
          </w:p>
          <w:p w14:paraId="6A32B593" w14:textId="77777777" w:rsidR="008011CF" w:rsidRPr="007852AC" w:rsidRDefault="008011CF" w:rsidP="008011CF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allerdings: kann sich Eindruck der Figur auf den Zuschauer verändern</w:t>
            </w:r>
          </w:p>
          <w:p w14:paraId="366CA5EA" w14:textId="77777777" w:rsidR="008011CF" w:rsidRPr="007852AC" w:rsidRDefault="008011CF" w:rsidP="008011CF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7852AC">
              <w:rPr>
                <w:rFonts w:asciiTheme="majorHAnsi" w:hAnsiTheme="majorHAnsi"/>
                <w:sz w:val="20"/>
                <w:szCs w:val="20"/>
                <w:lang w:val="en-GB"/>
              </w:rPr>
              <w:t>Beispiel: Hamlet (Shakespeare)</w:t>
            </w:r>
          </w:p>
        </w:tc>
      </w:tr>
      <w:tr w:rsidR="008011CF" w14:paraId="451E1CB4" w14:textId="77777777" w:rsidTr="00825324">
        <w:tc>
          <w:tcPr>
            <w:tcW w:w="2302" w:type="dxa"/>
          </w:tcPr>
          <w:p w14:paraId="22A3FA33" w14:textId="1A698A58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Transpsychologisch </w:t>
            </w:r>
            <w:r w:rsidR="007852A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>oder psychologisch?</w:t>
            </w:r>
          </w:p>
        </w:tc>
        <w:tc>
          <w:tcPr>
            <w:tcW w:w="3354" w:type="dxa"/>
          </w:tcPr>
          <w:p w14:paraId="07C230C0" w14:textId="6BAE58C9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>Transpsychologische Figuren</w:t>
            </w:r>
            <w:r w:rsidR="007852AC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 w:rsidR="007852A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>konzeption</w:t>
            </w:r>
          </w:p>
          <w:p w14:paraId="3FD4F9E6" w14:textId="77777777" w:rsidR="008011CF" w:rsidRPr="007852AC" w:rsidRDefault="008011CF" w:rsidP="008011C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Figur spricht sich in einer schon unplausibel wirkenden,  expliziten und bewussten Art und Weise über sich selbst aus</w:t>
            </w:r>
          </w:p>
          <w:p w14:paraId="6883BAF7" w14:textId="47C633B4" w:rsidR="008011CF" w:rsidRPr="007852AC" w:rsidRDefault="008011CF" w:rsidP="007852AC">
            <w:pPr>
              <w:numPr>
                <w:ilvl w:val="0"/>
                <w:numId w:val="10"/>
              </w:numPr>
              <w:spacing w:after="12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quasi "Selbsterklärung" einer Figur, z.T. in der so genannten "Hochbewusstheit" wiederzufinden, die Figuren im (klassischen) Drama der geschlossenen Form aufweisen</w:t>
            </w:r>
          </w:p>
        </w:tc>
        <w:tc>
          <w:tcPr>
            <w:tcW w:w="3360" w:type="dxa"/>
          </w:tcPr>
          <w:p w14:paraId="20A88620" w14:textId="1A9116ED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 w:val="20"/>
                <w:szCs w:val="20"/>
              </w:rPr>
              <w:t>Psychologische Figurenkonzeption</w:t>
            </w:r>
          </w:p>
          <w:p w14:paraId="7C2E3EC8" w14:textId="77777777" w:rsidR="008011CF" w:rsidRPr="007852AC" w:rsidRDefault="008011CF" w:rsidP="008011C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Bewusstsein der Figuren eher eingeschränkt und relativiert</w:t>
            </w:r>
          </w:p>
          <w:p w14:paraId="152B7199" w14:textId="77777777" w:rsidR="008011CF" w:rsidRPr="007852AC" w:rsidRDefault="008011CF" w:rsidP="008011C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Betonung von Irrationalem, Emotionen, Stimmungen, Atmosphäre, traumatischen Erlebnissen u.a.</w:t>
            </w:r>
          </w:p>
          <w:p w14:paraId="3EB1C6A2" w14:textId="77777777" w:rsidR="008011CF" w:rsidRPr="007852AC" w:rsidRDefault="008011CF" w:rsidP="008011CF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häufig in naturalistischen Dramen mit ihrer Milieubindung und einem eher sozial nieder gestellten Personal</w:t>
            </w:r>
          </w:p>
        </w:tc>
      </w:tr>
      <w:tr w:rsidR="008011CF" w14:paraId="1F54D66B" w14:textId="77777777" w:rsidTr="00825324">
        <w:tc>
          <w:tcPr>
            <w:tcW w:w="2302" w:type="dxa"/>
          </w:tcPr>
          <w:p w14:paraId="2F3FF5CA" w14:textId="77777777" w:rsidR="008011CF" w:rsidRPr="007852AC" w:rsidRDefault="008011CF" w:rsidP="009C21B3">
            <w:pPr>
              <w:pStyle w:val="Textkrper"/>
              <w:spacing w:before="120"/>
              <w:rPr>
                <w:rFonts w:asciiTheme="majorHAnsi" w:hAnsiTheme="majorHAnsi"/>
                <w:b/>
                <w:bCs/>
                <w:szCs w:val="20"/>
              </w:rPr>
            </w:pPr>
            <w:r w:rsidRPr="007852AC">
              <w:rPr>
                <w:rFonts w:asciiTheme="majorHAnsi" w:hAnsiTheme="majorHAnsi"/>
                <w:b/>
                <w:bCs/>
                <w:szCs w:val="20"/>
              </w:rPr>
              <w:t>Identitätsverlust?</w:t>
            </w:r>
          </w:p>
          <w:p w14:paraId="43C51C67" w14:textId="77777777" w:rsidR="008011CF" w:rsidRPr="007852AC" w:rsidRDefault="008011CF" w:rsidP="009C21B3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714" w:type="dxa"/>
            <w:gridSpan w:val="2"/>
          </w:tcPr>
          <w:p w14:paraId="7BDF62F9" w14:textId="77777777" w:rsidR="008011CF" w:rsidRPr="007852AC" w:rsidRDefault="008011CF" w:rsidP="008011CF">
            <w:pPr>
              <w:numPr>
                <w:ilvl w:val="0"/>
                <w:numId w:val="12"/>
              </w:numPr>
              <w:spacing w:before="120" w:after="0" w:line="240" w:lineRule="auto"/>
              <w:ind w:left="71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Auflösung der Identität von Figuren für den Rezipienten</w:t>
            </w:r>
          </w:p>
          <w:p w14:paraId="43E4D634" w14:textId="77777777" w:rsidR="008011CF" w:rsidRPr="007852AC" w:rsidRDefault="008011CF" w:rsidP="008011C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meist im expressionistischen Drama realisiert</w:t>
            </w:r>
          </w:p>
          <w:p w14:paraId="3CFA6A86" w14:textId="77777777" w:rsidR="008011CF" w:rsidRPr="007852AC" w:rsidRDefault="008011CF" w:rsidP="008011C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 xml:space="preserve">zwei Varianten </w:t>
            </w:r>
          </w:p>
          <w:p w14:paraId="6DD56427" w14:textId="77777777" w:rsidR="008011CF" w:rsidRPr="007852AC" w:rsidRDefault="008011CF" w:rsidP="008011CF">
            <w:pPr>
              <w:numPr>
                <w:ilvl w:val="1"/>
                <w:numId w:val="12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Figur spaltet sich in mehrere Figuren auf; z.B. Yvan Goll, Methusalem oder der ewige Bürger (1921)</w:t>
            </w:r>
          </w:p>
          <w:p w14:paraId="2E702554" w14:textId="4FCBC951" w:rsidR="008011CF" w:rsidRPr="007852AC" w:rsidRDefault="008011CF" w:rsidP="007852AC">
            <w:pPr>
              <w:numPr>
                <w:ilvl w:val="1"/>
                <w:numId w:val="12"/>
              </w:numPr>
              <w:spacing w:after="120" w:line="240" w:lineRule="auto"/>
              <w:ind w:left="1434" w:hanging="357"/>
              <w:rPr>
                <w:rFonts w:asciiTheme="majorHAnsi" w:hAnsiTheme="majorHAnsi"/>
                <w:sz w:val="20"/>
                <w:szCs w:val="20"/>
              </w:rPr>
            </w:pPr>
            <w:r w:rsidRPr="007852AC">
              <w:rPr>
                <w:rFonts w:asciiTheme="majorHAnsi" w:hAnsiTheme="majorHAnsi"/>
                <w:sz w:val="20"/>
                <w:szCs w:val="20"/>
              </w:rPr>
              <w:t>mehrere Figuren vereinigen sich zu einer einzigen Figur; z.B. Georg Kaiser, Gas (1920)</w:t>
            </w:r>
          </w:p>
        </w:tc>
      </w:tr>
    </w:tbl>
    <w:p w14:paraId="2FF958E9" w14:textId="3304F5E4" w:rsidR="00177895" w:rsidRPr="00825324" w:rsidRDefault="00825324" w:rsidP="00825324">
      <w:pPr>
        <w:spacing w:before="240"/>
        <w:rPr>
          <w:rFonts w:asciiTheme="majorHAnsi" w:hAnsiTheme="majorHAnsi"/>
          <w:lang w:eastAsia="de-DE"/>
        </w:rPr>
      </w:pPr>
      <w:r>
        <w:rPr>
          <w:rFonts w:asciiTheme="majorHAnsi" w:hAnsiTheme="majorHAnsi" w:cs="Arial"/>
          <w:sz w:val="20"/>
          <w:szCs w:val="20"/>
        </w:rPr>
        <w:t>(</w:t>
      </w:r>
      <w:r w:rsidRPr="00825324">
        <w:rPr>
          <w:rFonts w:asciiTheme="majorHAnsi" w:hAnsiTheme="majorHAnsi" w:cs="Arial"/>
          <w:sz w:val="20"/>
          <w:szCs w:val="20"/>
        </w:rPr>
        <w:t>vgl.</w:t>
      </w:r>
      <w:bookmarkStart w:id="4" w:name="Pfister,_Manfred_(1977)"/>
      <w:r w:rsidRPr="00825324">
        <w:rPr>
          <w:rFonts w:asciiTheme="majorHAnsi" w:hAnsiTheme="majorHAnsi" w:cs="Arial"/>
          <w:sz w:val="20"/>
          <w:szCs w:val="20"/>
        </w:rPr>
        <w:t xml:space="preserve"> Pfister, Manfred (1977)</w:t>
      </w:r>
      <w:bookmarkEnd w:id="4"/>
      <w:r w:rsidRPr="00825324">
        <w:rPr>
          <w:rFonts w:asciiTheme="majorHAnsi" w:hAnsiTheme="majorHAnsi" w:cs="Arial"/>
          <w:sz w:val="20"/>
          <w:szCs w:val="20"/>
        </w:rPr>
        <w:t>: Das Drama. Theorie und Analyse, München: Fink Verlag 1977 (=utb 580), S.241-250)</w:t>
      </w:r>
      <w:r>
        <w:rPr>
          <w:rFonts w:asciiTheme="majorHAnsi" w:hAnsiTheme="majorHAnsi" w:cs="Arial"/>
          <w:sz w:val="20"/>
          <w:szCs w:val="20"/>
        </w:rPr>
        <w:t>)</w:t>
      </w:r>
    </w:p>
    <w:p w14:paraId="197523F2" w14:textId="77777777" w:rsidR="00825324" w:rsidRDefault="00825324" w:rsidP="00825324">
      <w:pPr>
        <w:framePr w:hSpace="141" w:wrap="around" w:vAnchor="text" w:hAnchor="page" w:x="5120" w:y="1"/>
        <w:rPr>
          <w:rFonts w:ascii="Arial" w:hAnsi="Arial"/>
          <w:sz w:val="24"/>
        </w:rPr>
      </w:pPr>
      <w:r>
        <w:rPr>
          <w:rFonts w:ascii="Arial" w:hAnsi="Arial"/>
          <w:sz w:val="24"/>
        </w:rPr>
        <w:object w:dxaOrig="6389" w:dyaOrig="4545" w14:anchorId="44555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36.25pt" o:ole="" o:bordertopcolor="this" o:borderleftcolor="this" o:borderbottomcolor="this" o:borderrightcolor="this">
            <v:imagedata r:id="rId8" o:title="" croptop="-4124f" cropbottom="-2754f" cropleft="-1087f" cropright="-1518f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Document.8" ShapeID="_x0000_i1025" DrawAspect="Content" ObjectID="_1651065451" r:id="rId9"/>
        </w:object>
      </w:r>
    </w:p>
    <w:p w14:paraId="7637FAB3" w14:textId="77777777" w:rsidR="00A61371" w:rsidRDefault="00F477EC" w:rsidP="00825324">
      <w:pPr>
        <w:spacing w:before="120" w:after="120"/>
      </w:pPr>
      <w:r w:rsidRPr="00F477EC">
        <w:rPr>
          <w:b/>
        </w:rPr>
        <w:t>Arbeitsanregungen</w:t>
      </w:r>
      <w:r>
        <w:t>:</w:t>
      </w:r>
    </w:p>
    <w:p w14:paraId="5C998CBA" w14:textId="63BC4F6E" w:rsidR="004B5978" w:rsidRDefault="00825324" w:rsidP="004B5978">
      <w:pPr>
        <w:pStyle w:val="Listenabsatz"/>
        <w:numPr>
          <w:ilvl w:val="0"/>
          <w:numId w:val="3"/>
        </w:numPr>
        <w:spacing w:after="0" w:line="240" w:lineRule="auto"/>
      </w:pPr>
      <w:r>
        <w:t>Analysieren Sie die Figur oder die ausgewählten Figuren des Dramas unter dem Aspekt ihrer Figurenkonzeption.</w:t>
      </w:r>
    </w:p>
    <w:p w14:paraId="0B8794F4" w14:textId="6ABB8046" w:rsidR="00F477EC" w:rsidRPr="00027EDC" w:rsidRDefault="00825324" w:rsidP="00825324">
      <w:pPr>
        <w:pStyle w:val="Listenabsatz"/>
        <w:numPr>
          <w:ilvl w:val="0"/>
          <w:numId w:val="3"/>
        </w:numPr>
        <w:spacing w:after="0" w:line="240" w:lineRule="auto"/>
      </w:pPr>
      <w:r>
        <w:t>Erläutern Sie die Funktion der Figurenkonzeption für das Ihnen vorliegende Drama.</w:t>
      </w:r>
    </w:p>
    <w:sectPr w:rsidR="00F477EC" w:rsidRPr="00027EDC" w:rsidSect="00C90155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2D9B" w14:textId="77777777" w:rsidR="005531BA" w:rsidRDefault="005531BA" w:rsidP="0004596E">
      <w:pPr>
        <w:spacing w:after="0" w:line="240" w:lineRule="auto"/>
      </w:pPr>
      <w:r>
        <w:separator/>
      </w:r>
    </w:p>
  </w:endnote>
  <w:endnote w:type="continuationSeparator" w:id="0">
    <w:p w14:paraId="3409E47F" w14:textId="77777777" w:rsidR="005531BA" w:rsidRDefault="005531BA" w:rsidP="0004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61B4" w14:textId="77777777" w:rsidR="0004596E" w:rsidRPr="00142B23" w:rsidRDefault="00142B23" w:rsidP="00142B2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88A44C" wp14:editId="6B13C92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D0F2" w14:textId="77777777" w:rsidR="005531BA" w:rsidRDefault="005531BA" w:rsidP="0004596E">
      <w:pPr>
        <w:spacing w:after="0" w:line="240" w:lineRule="auto"/>
      </w:pPr>
      <w:r>
        <w:separator/>
      </w:r>
    </w:p>
  </w:footnote>
  <w:footnote w:type="continuationSeparator" w:id="0">
    <w:p w14:paraId="660DC056" w14:textId="77777777" w:rsidR="005531BA" w:rsidRDefault="005531BA" w:rsidP="0004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E9B7" w14:textId="77777777" w:rsidR="0004596E" w:rsidRPr="00142B23" w:rsidRDefault="00142B23" w:rsidP="009D5BE7">
    <w:pPr>
      <w:pStyle w:val="Kopfzeile"/>
      <w:tabs>
        <w:tab w:val="clear" w:pos="4513"/>
        <w:tab w:val="center" w:pos="5245"/>
        <w:tab w:val="left" w:pos="7230"/>
      </w:tabs>
      <w:ind w:firstLine="5245"/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75A1016E" wp14:editId="3CC0E11B">
          <wp:simplePos x="0" y="0"/>
          <wp:positionH relativeFrom="margin">
            <wp:posOffset>4826586</wp:posOffset>
          </wp:positionH>
          <wp:positionV relativeFrom="paragraph">
            <wp:posOffset>-173550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5A0"/>
    <w:multiLevelType w:val="hybridMultilevel"/>
    <w:tmpl w:val="9BC0A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62E"/>
    <w:multiLevelType w:val="hybridMultilevel"/>
    <w:tmpl w:val="672A2A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4BBA"/>
    <w:multiLevelType w:val="hybridMultilevel"/>
    <w:tmpl w:val="E5BE48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31F7"/>
    <w:multiLevelType w:val="hybridMultilevel"/>
    <w:tmpl w:val="08B685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5F8"/>
    <w:multiLevelType w:val="hybridMultilevel"/>
    <w:tmpl w:val="FA9E3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698"/>
    <w:multiLevelType w:val="hybridMultilevel"/>
    <w:tmpl w:val="0B6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66C"/>
    <w:multiLevelType w:val="hybridMultilevel"/>
    <w:tmpl w:val="04CC6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59AD"/>
    <w:multiLevelType w:val="hybridMultilevel"/>
    <w:tmpl w:val="F13C1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0DE"/>
    <w:multiLevelType w:val="hybridMultilevel"/>
    <w:tmpl w:val="8C2E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AF9"/>
    <w:multiLevelType w:val="hybridMultilevel"/>
    <w:tmpl w:val="AD088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1110"/>
    <w:multiLevelType w:val="hybridMultilevel"/>
    <w:tmpl w:val="B1BE57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8503F"/>
    <w:multiLevelType w:val="hybridMultilevel"/>
    <w:tmpl w:val="6B029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6"/>
    <w:rsid w:val="00027EDC"/>
    <w:rsid w:val="0004596E"/>
    <w:rsid w:val="000C71EB"/>
    <w:rsid w:val="000D173B"/>
    <w:rsid w:val="001051B4"/>
    <w:rsid w:val="00142B23"/>
    <w:rsid w:val="00177895"/>
    <w:rsid w:val="001A1498"/>
    <w:rsid w:val="0029713A"/>
    <w:rsid w:val="0031317B"/>
    <w:rsid w:val="003D2C3A"/>
    <w:rsid w:val="004A13C7"/>
    <w:rsid w:val="004B5978"/>
    <w:rsid w:val="005531BA"/>
    <w:rsid w:val="005A6A42"/>
    <w:rsid w:val="0060260E"/>
    <w:rsid w:val="00623CAF"/>
    <w:rsid w:val="00663B09"/>
    <w:rsid w:val="007041D2"/>
    <w:rsid w:val="007852AC"/>
    <w:rsid w:val="008011CF"/>
    <w:rsid w:val="00825324"/>
    <w:rsid w:val="008709AF"/>
    <w:rsid w:val="00907786"/>
    <w:rsid w:val="009D5BE7"/>
    <w:rsid w:val="009E1AA5"/>
    <w:rsid w:val="00A35816"/>
    <w:rsid w:val="00A61371"/>
    <w:rsid w:val="00B10C0E"/>
    <w:rsid w:val="00B4009F"/>
    <w:rsid w:val="00C90155"/>
    <w:rsid w:val="00C92E26"/>
    <w:rsid w:val="00C95965"/>
    <w:rsid w:val="00CF57FC"/>
    <w:rsid w:val="00DD511B"/>
    <w:rsid w:val="00E06EFB"/>
    <w:rsid w:val="00E13239"/>
    <w:rsid w:val="00E74332"/>
    <w:rsid w:val="00E807FA"/>
    <w:rsid w:val="00EE3E86"/>
    <w:rsid w:val="00F477EC"/>
    <w:rsid w:val="00FC6702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FD61"/>
  <w15:docId w15:val="{F0EBD400-6E86-4202-938F-0239C08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1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5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90155"/>
  </w:style>
  <w:style w:type="paragraph" w:styleId="Kopfzeile">
    <w:name w:val="header"/>
    <w:basedOn w:val="Standard"/>
    <w:link w:val="KopfzeileZchn"/>
    <w:uiPriority w:val="99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96E"/>
  </w:style>
  <w:style w:type="paragraph" w:styleId="Fuzeile">
    <w:name w:val="footer"/>
    <w:basedOn w:val="Standard"/>
    <w:link w:val="FuzeileZchn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4596E"/>
  </w:style>
  <w:style w:type="character" w:styleId="Platzhaltertext">
    <w:name w:val="Placeholder Text"/>
    <w:basedOn w:val="Absatz-Standardschriftart"/>
    <w:uiPriority w:val="99"/>
    <w:semiHidden/>
    <w:rsid w:val="0004596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77E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42B2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7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semiHidden/>
    <w:rsid w:val="008011C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011CF"/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5529-EFF1-4251-97B5-2D798A4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Figurengestaltung in dramatischen Texten Figurengestaltung in Gegensätzen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6</cp:revision>
  <cp:lastPrinted>2020-05-15T06:46:00Z</cp:lastPrinted>
  <dcterms:created xsi:type="dcterms:W3CDTF">2020-05-15T14:10:00Z</dcterms:created>
  <dcterms:modified xsi:type="dcterms:W3CDTF">2020-05-15T14:31:00Z</dcterms:modified>
</cp:coreProperties>
</file>