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47D3A" w14:textId="1C5AB72B" w:rsidR="00B627E5" w:rsidRPr="002E5576" w:rsidRDefault="00B11AE4" w:rsidP="00B627E5">
      <w:pPr>
        <w:pStyle w:val="Titelzeile"/>
        <w:rPr>
          <w:rFonts w:asciiTheme="majorHAnsi" w:hAnsiTheme="majorHAnsi"/>
          <w:bCs/>
          <w:color w:val="1F497D" w:themeColor="text2"/>
          <w:sz w:val="28"/>
          <w:szCs w:val="21"/>
        </w:rPr>
      </w:pPr>
      <w:r>
        <w:rPr>
          <w:rFonts w:asciiTheme="majorHAnsi" w:hAnsiTheme="majorHAnsi"/>
          <w:bCs/>
          <w:color w:val="1F497D" w:themeColor="text2"/>
          <w:sz w:val="28"/>
          <w:szCs w:val="21"/>
        </w:rPr>
        <w:t>Figurengedichte in der Literaturepoche Barock (1600-1720)</w:t>
      </w:r>
    </w:p>
    <w:p w14:paraId="5B1210BE" w14:textId="2EB151B7" w:rsidR="002E5576" w:rsidRPr="002E5576" w:rsidRDefault="00987CF0" w:rsidP="002E5576">
      <w:pPr>
        <w:spacing w:after="0" w:line="240" w:lineRule="auto"/>
        <w:rPr>
          <w:rFonts w:asciiTheme="majorHAnsi" w:hAnsiTheme="majorHAnsi"/>
          <w:b/>
          <w:bCs/>
          <w:color w:val="1F497D" w:themeColor="text2"/>
          <w:sz w:val="36"/>
          <w:szCs w:val="36"/>
        </w:rPr>
      </w:pPr>
      <w:r w:rsidRPr="00987CF0">
        <w:rPr>
          <w:rFonts w:asciiTheme="majorHAnsi" w:hAnsiTheme="majorHAnsi"/>
          <w:b/>
          <w:bCs/>
          <w:color w:val="1F497D" w:themeColor="text2"/>
          <w:sz w:val="36"/>
          <w:szCs w:val="36"/>
        </w:rPr>
        <w:t xml:space="preserve">Den mythologischen Hintergrund eines </w:t>
      </w:r>
      <w:r w:rsidR="00875ABE">
        <w:rPr>
          <w:rFonts w:asciiTheme="majorHAnsi" w:hAnsiTheme="majorHAnsi"/>
          <w:b/>
          <w:bCs/>
          <w:color w:val="1F497D" w:themeColor="text2"/>
          <w:sz w:val="36"/>
          <w:szCs w:val="36"/>
        </w:rPr>
        <w:br/>
      </w:r>
      <w:r w:rsidRPr="00987CF0">
        <w:rPr>
          <w:rFonts w:asciiTheme="majorHAnsi" w:hAnsiTheme="majorHAnsi"/>
          <w:b/>
          <w:bCs/>
          <w:color w:val="1F497D" w:themeColor="text2"/>
          <w:sz w:val="36"/>
          <w:szCs w:val="36"/>
        </w:rPr>
        <w:t>Figurengedichts erkennen</w:t>
      </w:r>
    </w:p>
    <w:p w14:paraId="1D2B8BDD" w14:textId="4FC99B4C" w:rsidR="005D5ABE" w:rsidRDefault="00987CF0" w:rsidP="002E5576">
      <w:pPr>
        <w:spacing w:after="120" w:line="240" w:lineRule="auto"/>
        <w:rPr>
          <w:rFonts w:asciiTheme="majorHAnsi" w:hAnsiTheme="majorHAnsi"/>
          <w:color w:val="1F497D" w:themeColor="text2"/>
          <w:sz w:val="24"/>
          <w:szCs w:val="24"/>
        </w:rPr>
      </w:pPr>
      <w:r>
        <w:rPr>
          <w:rFonts w:asciiTheme="majorHAnsi" w:hAnsiTheme="majorHAnsi"/>
          <w:color w:val="1F497D" w:themeColor="text2"/>
          <w:sz w:val="24"/>
          <w:szCs w:val="24"/>
        </w:rPr>
        <w:t>Peter Titz: Ey</w:t>
      </w:r>
    </w:p>
    <w:p w14:paraId="725350E7" w14:textId="23E9A327" w:rsidR="000B5DCB" w:rsidRDefault="00987CF0" w:rsidP="00875ABE">
      <w:pPr>
        <w:spacing w:after="120"/>
        <w:rPr>
          <w:rFonts w:asciiTheme="majorHAnsi" w:hAnsiTheme="majorHAnsi"/>
        </w:rPr>
      </w:pPr>
      <w:r>
        <w:rPr>
          <w:rFonts w:asciiTheme="majorHAnsi" w:hAnsiTheme="majorHAnsi"/>
        </w:rPr>
        <w:t>D</w:t>
      </w:r>
      <w:r w:rsidRPr="00987CF0">
        <w:rPr>
          <w:rFonts w:asciiTheme="majorHAnsi" w:hAnsiTheme="majorHAnsi"/>
        </w:rPr>
        <w:t xml:space="preserve">as Figurengedicht Ey von </w:t>
      </w:r>
      <w:r w:rsidR="00875ABE" w:rsidRPr="00875ABE">
        <w:rPr>
          <w:rFonts w:asciiTheme="majorHAnsi" w:hAnsiTheme="majorHAnsi"/>
        </w:rPr>
        <w:t>Peter Titz (1619-1689</w:t>
      </w:r>
      <w:r w:rsidR="00875ABE">
        <w:rPr>
          <w:rFonts w:asciiTheme="majorHAnsi" w:hAnsiTheme="majorHAnsi"/>
        </w:rPr>
        <w:t xml:space="preserve">) </w:t>
      </w:r>
      <w:r w:rsidRPr="00987CF0">
        <w:rPr>
          <w:rFonts w:asciiTheme="majorHAnsi" w:hAnsiTheme="majorHAnsi"/>
        </w:rPr>
        <w:t>ist ein Beispiel für die sehr kunstvolle Gestaltung derartiger Gedichte im Barock.</w:t>
      </w:r>
    </w:p>
    <w:p w14:paraId="46A07496" w14:textId="640728DC" w:rsidR="000B5DCB" w:rsidRPr="00875ABE" w:rsidRDefault="00875ABE" w:rsidP="00875ABE">
      <w:pPr>
        <w:spacing w:after="0" w:line="240" w:lineRule="auto"/>
        <w:rPr>
          <w:rFonts w:asciiTheme="majorHAnsi" w:hAnsiTheme="majorHAnsi"/>
        </w:rPr>
      </w:pPr>
      <w:r>
        <w:rPr>
          <w:rFonts w:ascii="Arial" w:hAnsi="Arial" w:cs="Arial"/>
          <w:noProof/>
          <w:sz w:val="20"/>
          <w:szCs w:val="20"/>
        </w:rPr>
        <w:drawing>
          <wp:anchor distT="0" distB="0" distL="114300" distR="114300" simplePos="0" relativeHeight="251659264" behindDoc="0" locked="0" layoutInCell="1" allowOverlap="1" wp14:anchorId="172DB79C" wp14:editId="142DD1FC">
            <wp:simplePos x="0" y="0"/>
            <wp:positionH relativeFrom="margin">
              <wp:posOffset>2939878</wp:posOffset>
            </wp:positionH>
            <wp:positionV relativeFrom="paragraph">
              <wp:posOffset>2540</wp:posOffset>
            </wp:positionV>
            <wp:extent cx="3030220" cy="352044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CF0" w:rsidRPr="00987CF0">
        <w:rPr>
          <w:rFonts w:cstheme="minorHAnsi"/>
        </w:rPr>
        <w:t xml:space="preserve">Dafne = »Daphne »Nymphe in der griechischen Mythologie; weibliche Gottheit niederen Ranges, die als  Personifikationen von Naturkräften überall auftreten und teils als Begleiterinnen höherer Gottheiten wie des »Dionysos (Gott des Weines, der Freude, der Trauben, der Fruchtbarkeit, des Wahnsinns und der Ekstase), der »Artemis (Göttin der Jagd des Waldes, der Geburt und des Mondes sowie die Hüterin der Frauen und Kinder) oder der »Aphrodite (Göttin der Liebe, der Schönheit und der sinnlichen Begierde) teils als selbstständig wirkend gedacht wurden. "Sie galten als die – vorwiegend – wohltätigen Geister der Orte, der Berge, Bäume, Wiesen oder Grotten, sind aber nicht immer an dieselben gebunden, schweifen vielmehr frei umher, führen Tänze auf, jagen das Wild, weben in kühlen Grotten, pflanzen Bäume und sind auf verschiedene Weise den Menschen hilfreich. Geräuschvolle Tätigkeiten der Menschen meiden sie aber. Nymphen galten wie die Menschen als sterblich. Sie sollten allerdings wesentlich länger leben – bis hin zu Fast-Unsterblichkeit und ewiger Jugend. Der Tod einer Nymphe wurde meist mit dem Ende dessen, was sie verkörperte – zum Beispiel eine Quelle oder einen Baum – gleichgesetzt." </w:t>
      </w:r>
      <w:r w:rsidR="00987CF0" w:rsidRPr="00875ABE">
        <w:rPr>
          <w:rFonts w:cstheme="minorHAnsi"/>
          <w:sz w:val="16"/>
          <w:szCs w:val="16"/>
        </w:rPr>
        <w:t>(Seite „Nymphe“. In: Wikipedia, Die freie Enzyklopädie. Bearbeitungsstand: 27. Mai 2021, 12:04 UTC. URL: https://de.wikipedia.org/w/index.php?title=Nymphe&amp;oldid=212422953  (Abgerufen: 13. Juni 2021, 07:39 UTC)</w:t>
      </w:r>
    </w:p>
    <w:p w14:paraId="073C6FDA" w14:textId="5AD7E080" w:rsidR="000B5DCB" w:rsidRPr="00533D75" w:rsidRDefault="000B5DCB" w:rsidP="000B5DCB">
      <w:pPr>
        <w:spacing w:before="360" w:after="0" w:line="240" w:lineRule="auto"/>
        <w:jc w:val="both"/>
        <w:rPr>
          <w:rFonts w:cstheme="minorHAnsi"/>
          <w:b/>
          <w:bCs/>
          <w:sz w:val="24"/>
          <w:szCs w:val="24"/>
        </w:rPr>
      </w:pPr>
      <w:r w:rsidRPr="00533D75">
        <w:rPr>
          <w:rFonts w:cstheme="minorHAnsi"/>
          <w:b/>
          <w:bCs/>
          <w:sz w:val="24"/>
          <w:szCs w:val="24"/>
        </w:rPr>
        <w:t>Arbeitsanregungen</w:t>
      </w:r>
    </w:p>
    <w:p w14:paraId="349BACA7" w14:textId="26CC8078" w:rsidR="000B5DCB" w:rsidRPr="00B11AE4" w:rsidRDefault="00875ABE" w:rsidP="000B5DCB">
      <w:pPr>
        <w:spacing w:before="120" w:after="120"/>
        <w:jc w:val="both"/>
        <w:rPr>
          <w:rFonts w:cstheme="minorHAnsi"/>
          <w:color w:val="000000" w:themeColor="text1"/>
        </w:rPr>
      </w:pPr>
      <w:r w:rsidRPr="00875ABE">
        <w:rPr>
          <w:rFonts w:asciiTheme="majorHAnsi" w:hAnsiTheme="majorHAnsi"/>
          <w:sz w:val="18"/>
          <w:szCs w:val="18"/>
        </w:rPr>
        <w:drawing>
          <wp:anchor distT="0" distB="0" distL="114300" distR="114300" simplePos="0" relativeHeight="251658240" behindDoc="0" locked="0" layoutInCell="1" allowOverlap="1" wp14:anchorId="3E14141A" wp14:editId="7B19FE72">
            <wp:simplePos x="0" y="0"/>
            <wp:positionH relativeFrom="column">
              <wp:posOffset>3608984</wp:posOffset>
            </wp:positionH>
            <wp:positionV relativeFrom="paragraph">
              <wp:posOffset>62961</wp:posOffset>
            </wp:positionV>
            <wp:extent cx="1949659" cy="240329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49659" cy="2403292"/>
                    </a:xfrm>
                    <a:prstGeom prst="rect">
                      <a:avLst/>
                    </a:prstGeom>
                  </pic:spPr>
                </pic:pic>
              </a:graphicData>
            </a:graphic>
            <wp14:sizeRelH relativeFrom="page">
              <wp14:pctWidth>0</wp14:pctWidth>
            </wp14:sizeRelH>
            <wp14:sizeRelV relativeFrom="page">
              <wp14:pctHeight>0</wp14:pctHeight>
            </wp14:sizeRelV>
          </wp:anchor>
        </w:drawing>
      </w:r>
      <w:r w:rsidR="000B5DCB" w:rsidRPr="00B11AE4">
        <w:rPr>
          <w:rFonts w:cstheme="minorHAnsi"/>
          <w:color w:val="000000" w:themeColor="text1"/>
        </w:rPr>
        <w:t>Interpretieren Sie das barocke Figurengedicht.</w:t>
      </w:r>
    </w:p>
    <w:p w14:paraId="076D33B1" w14:textId="77777777" w:rsidR="00987CF0" w:rsidRPr="00987CF0" w:rsidRDefault="00987CF0" w:rsidP="00987CF0">
      <w:pPr>
        <w:pStyle w:val="Listenabsatz"/>
        <w:numPr>
          <w:ilvl w:val="0"/>
          <w:numId w:val="3"/>
        </w:numPr>
        <w:spacing w:before="120" w:after="0" w:line="240" w:lineRule="auto"/>
        <w:jc w:val="both"/>
        <w:rPr>
          <w:rFonts w:cstheme="minorHAnsi"/>
          <w:color w:val="000000" w:themeColor="text1"/>
        </w:rPr>
      </w:pPr>
      <w:r w:rsidRPr="00987CF0">
        <w:rPr>
          <w:rFonts w:cstheme="minorHAnsi"/>
          <w:color w:val="000000" w:themeColor="text1"/>
        </w:rPr>
        <w:t>Worüber klagt das lyrische Ich?</w:t>
      </w:r>
    </w:p>
    <w:p w14:paraId="0364B9BD" w14:textId="77777777" w:rsidR="00987CF0" w:rsidRPr="00987CF0" w:rsidRDefault="00987CF0" w:rsidP="00987CF0">
      <w:pPr>
        <w:pStyle w:val="Listenabsatz"/>
        <w:numPr>
          <w:ilvl w:val="0"/>
          <w:numId w:val="3"/>
        </w:numPr>
        <w:spacing w:before="120" w:after="0" w:line="240" w:lineRule="auto"/>
        <w:jc w:val="both"/>
        <w:rPr>
          <w:rFonts w:cstheme="minorHAnsi"/>
          <w:color w:val="000000" w:themeColor="text1"/>
        </w:rPr>
      </w:pPr>
      <w:r w:rsidRPr="00987CF0">
        <w:rPr>
          <w:rFonts w:cstheme="minorHAnsi"/>
          <w:color w:val="000000" w:themeColor="text1"/>
        </w:rPr>
        <w:t>Untersuchen Sie dabei besonders die Formelemente des Gedichts.</w:t>
      </w:r>
    </w:p>
    <w:p w14:paraId="4A36301F" w14:textId="77777777" w:rsidR="00987CF0" w:rsidRPr="00987CF0" w:rsidRDefault="00987CF0" w:rsidP="00987CF0">
      <w:pPr>
        <w:pStyle w:val="Listenabsatz"/>
        <w:numPr>
          <w:ilvl w:val="0"/>
          <w:numId w:val="3"/>
        </w:numPr>
        <w:spacing w:before="120" w:after="0" w:line="240" w:lineRule="auto"/>
        <w:jc w:val="both"/>
        <w:rPr>
          <w:rFonts w:cstheme="minorHAnsi"/>
          <w:color w:val="000000" w:themeColor="text1"/>
        </w:rPr>
      </w:pPr>
      <w:r w:rsidRPr="00987CF0">
        <w:rPr>
          <w:rFonts w:cstheme="minorHAnsi"/>
          <w:color w:val="000000" w:themeColor="text1"/>
        </w:rPr>
        <w:t>Welche Hinweise zur Deutung des Textes liefert der mythologische Hintergrund des Gedichts?</w:t>
      </w:r>
    </w:p>
    <w:p w14:paraId="155CAD6C" w14:textId="1BE0F266" w:rsidR="009407B4" w:rsidRPr="000B5DCB" w:rsidRDefault="00987CF0" w:rsidP="00987CF0">
      <w:pPr>
        <w:pStyle w:val="Listenabsatz"/>
        <w:numPr>
          <w:ilvl w:val="0"/>
          <w:numId w:val="3"/>
        </w:numPr>
        <w:spacing w:before="120" w:after="0" w:line="240" w:lineRule="auto"/>
        <w:jc w:val="both"/>
        <w:rPr>
          <w:rFonts w:cstheme="minorHAnsi"/>
          <w:color w:val="000000" w:themeColor="text1"/>
        </w:rPr>
      </w:pPr>
      <w:r w:rsidRPr="00987CF0">
        <w:rPr>
          <w:rFonts w:cstheme="minorHAnsi"/>
          <w:color w:val="000000" w:themeColor="text1"/>
        </w:rPr>
        <w:t>Recherchieren Sie über die symbolische Bedeutung des Eis im Internet und beziehen Sie diese Informationen in Ihre Interpretation ein.</w:t>
      </w:r>
      <w:bookmarkStart w:id="0" w:name="_GoBack"/>
      <w:bookmarkEnd w:id="0"/>
    </w:p>
    <w:sectPr w:rsidR="009407B4" w:rsidRPr="000B5DCB" w:rsidSect="002219B3">
      <w:headerReference w:type="default"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63EF" w14:textId="77777777" w:rsidR="007A2803" w:rsidRDefault="007A2803" w:rsidP="0075228E">
      <w:pPr>
        <w:spacing w:after="0" w:line="240" w:lineRule="auto"/>
      </w:pPr>
      <w:r>
        <w:separator/>
      </w:r>
    </w:p>
  </w:endnote>
  <w:endnote w:type="continuationSeparator" w:id="0">
    <w:p w14:paraId="5345BE15" w14:textId="77777777" w:rsidR="007A2803" w:rsidRDefault="007A2803"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11"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C259" w14:textId="77777777" w:rsidR="007A2803" w:rsidRDefault="007A2803" w:rsidP="0075228E">
      <w:pPr>
        <w:spacing w:after="0" w:line="240" w:lineRule="auto"/>
      </w:pPr>
      <w:r>
        <w:separator/>
      </w:r>
    </w:p>
  </w:footnote>
  <w:footnote w:type="continuationSeparator" w:id="0">
    <w:p w14:paraId="427AC82A" w14:textId="77777777" w:rsidR="007A2803" w:rsidRDefault="007A2803"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44598"/>
    <w:multiLevelType w:val="hybridMultilevel"/>
    <w:tmpl w:val="2A0A4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482001"/>
    <w:multiLevelType w:val="hybridMultilevel"/>
    <w:tmpl w:val="FF40CF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D67EAB"/>
    <w:multiLevelType w:val="hybridMultilevel"/>
    <w:tmpl w:val="67E40D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06637"/>
    <w:rsid w:val="000310DA"/>
    <w:rsid w:val="00045878"/>
    <w:rsid w:val="00046F21"/>
    <w:rsid w:val="000819DB"/>
    <w:rsid w:val="00087E97"/>
    <w:rsid w:val="000A48D8"/>
    <w:rsid w:val="000B5DCB"/>
    <w:rsid w:val="000C7B0F"/>
    <w:rsid w:val="000E0304"/>
    <w:rsid w:val="000E2649"/>
    <w:rsid w:val="001164D0"/>
    <w:rsid w:val="001240D4"/>
    <w:rsid w:val="001273EC"/>
    <w:rsid w:val="001312DB"/>
    <w:rsid w:val="00133035"/>
    <w:rsid w:val="00136B8C"/>
    <w:rsid w:val="001B00C3"/>
    <w:rsid w:val="001D1037"/>
    <w:rsid w:val="001D3422"/>
    <w:rsid w:val="00210E49"/>
    <w:rsid w:val="002219B3"/>
    <w:rsid w:val="00232A93"/>
    <w:rsid w:val="00235685"/>
    <w:rsid w:val="00241122"/>
    <w:rsid w:val="00247F88"/>
    <w:rsid w:val="00264444"/>
    <w:rsid w:val="002D1291"/>
    <w:rsid w:val="002D6684"/>
    <w:rsid w:val="002E5576"/>
    <w:rsid w:val="00314B2C"/>
    <w:rsid w:val="0034097E"/>
    <w:rsid w:val="003430E9"/>
    <w:rsid w:val="00361E0A"/>
    <w:rsid w:val="003A71A9"/>
    <w:rsid w:val="003D2C3A"/>
    <w:rsid w:val="003E0E0C"/>
    <w:rsid w:val="003F153D"/>
    <w:rsid w:val="0040288A"/>
    <w:rsid w:val="00434394"/>
    <w:rsid w:val="004627AF"/>
    <w:rsid w:val="00465F5F"/>
    <w:rsid w:val="004661D0"/>
    <w:rsid w:val="004C54D0"/>
    <w:rsid w:val="004D31B5"/>
    <w:rsid w:val="004D719F"/>
    <w:rsid w:val="004D7567"/>
    <w:rsid w:val="004F3533"/>
    <w:rsid w:val="00530BF6"/>
    <w:rsid w:val="00533D75"/>
    <w:rsid w:val="005407AB"/>
    <w:rsid w:val="00544150"/>
    <w:rsid w:val="0054794A"/>
    <w:rsid w:val="005531A5"/>
    <w:rsid w:val="00555E48"/>
    <w:rsid w:val="00560611"/>
    <w:rsid w:val="00566BCB"/>
    <w:rsid w:val="00594BA0"/>
    <w:rsid w:val="00595CF1"/>
    <w:rsid w:val="005A1B75"/>
    <w:rsid w:val="005C65AC"/>
    <w:rsid w:val="005D0C47"/>
    <w:rsid w:val="005D404A"/>
    <w:rsid w:val="005D5ABE"/>
    <w:rsid w:val="005D7831"/>
    <w:rsid w:val="0063416E"/>
    <w:rsid w:val="006353BA"/>
    <w:rsid w:val="0067622E"/>
    <w:rsid w:val="006809C5"/>
    <w:rsid w:val="00696364"/>
    <w:rsid w:val="00697CB5"/>
    <w:rsid w:val="006B37D1"/>
    <w:rsid w:val="006C4D7A"/>
    <w:rsid w:val="006C5F8A"/>
    <w:rsid w:val="006E38D6"/>
    <w:rsid w:val="006E733C"/>
    <w:rsid w:val="007008E0"/>
    <w:rsid w:val="00701E7A"/>
    <w:rsid w:val="007163EF"/>
    <w:rsid w:val="0075228E"/>
    <w:rsid w:val="00776042"/>
    <w:rsid w:val="007A2803"/>
    <w:rsid w:val="007A4BC2"/>
    <w:rsid w:val="007A59DA"/>
    <w:rsid w:val="007A75CF"/>
    <w:rsid w:val="007E22D6"/>
    <w:rsid w:val="007E75E5"/>
    <w:rsid w:val="0083384F"/>
    <w:rsid w:val="00840F45"/>
    <w:rsid w:val="00842472"/>
    <w:rsid w:val="00862D64"/>
    <w:rsid w:val="008703AE"/>
    <w:rsid w:val="00871506"/>
    <w:rsid w:val="00875ABE"/>
    <w:rsid w:val="008C50FB"/>
    <w:rsid w:val="008E5C89"/>
    <w:rsid w:val="008F28E3"/>
    <w:rsid w:val="009328BC"/>
    <w:rsid w:val="00935060"/>
    <w:rsid w:val="009407B4"/>
    <w:rsid w:val="009755D8"/>
    <w:rsid w:val="0098377E"/>
    <w:rsid w:val="0098487F"/>
    <w:rsid w:val="00987CF0"/>
    <w:rsid w:val="009D5561"/>
    <w:rsid w:val="009D5B37"/>
    <w:rsid w:val="00A03238"/>
    <w:rsid w:val="00A07920"/>
    <w:rsid w:val="00A36996"/>
    <w:rsid w:val="00A604F3"/>
    <w:rsid w:val="00A72CC4"/>
    <w:rsid w:val="00A971E0"/>
    <w:rsid w:val="00AB54D3"/>
    <w:rsid w:val="00AD2263"/>
    <w:rsid w:val="00B05241"/>
    <w:rsid w:val="00B07AF9"/>
    <w:rsid w:val="00B11885"/>
    <w:rsid w:val="00B11AE4"/>
    <w:rsid w:val="00B3443B"/>
    <w:rsid w:val="00B44845"/>
    <w:rsid w:val="00B45206"/>
    <w:rsid w:val="00B522F9"/>
    <w:rsid w:val="00B53DBF"/>
    <w:rsid w:val="00B627E5"/>
    <w:rsid w:val="00B87CA8"/>
    <w:rsid w:val="00BA0D7B"/>
    <w:rsid w:val="00BA2BA1"/>
    <w:rsid w:val="00BA4981"/>
    <w:rsid w:val="00BB68CF"/>
    <w:rsid w:val="00BF099E"/>
    <w:rsid w:val="00BF1151"/>
    <w:rsid w:val="00BF50D2"/>
    <w:rsid w:val="00C05887"/>
    <w:rsid w:val="00C15A1D"/>
    <w:rsid w:val="00C2036C"/>
    <w:rsid w:val="00C20AF1"/>
    <w:rsid w:val="00C301C4"/>
    <w:rsid w:val="00C606EF"/>
    <w:rsid w:val="00C62304"/>
    <w:rsid w:val="00C6718A"/>
    <w:rsid w:val="00C87484"/>
    <w:rsid w:val="00C9001B"/>
    <w:rsid w:val="00C9304B"/>
    <w:rsid w:val="00CC00DC"/>
    <w:rsid w:val="00CE5080"/>
    <w:rsid w:val="00D0669A"/>
    <w:rsid w:val="00D26909"/>
    <w:rsid w:val="00D5631A"/>
    <w:rsid w:val="00D74737"/>
    <w:rsid w:val="00D7649B"/>
    <w:rsid w:val="00D90994"/>
    <w:rsid w:val="00DA2FD2"/>
    <w:rsid w:val="00DC1C9C"/>
    <w:rsid w:val="00DC5D2A"/>
    <w:rsid w:val="00DC7038"/>
    <w:rsid w:val="00DD388B"/>
    <w:rsid w:val="00E0751E"/>
    <w:rsid w:val="00E16698"/>
    <w:rsid w:val="00E305BF"/>
    <w:rsid w:val="00E43B0D"/>
    <w:rsid w:val="00E54461"/>
    <w:rsid w:val="00E701B7"/>
    <w:rsid w:val="00E74BF8"/>
    <w:rsid w:val="00E82D61"/>
    <w:rsid w:val="00EB5E0D"/>
    <w:rsid w:val="00EC69AD"/>
    <w:rsid w:val="00ED5F06"/>
    <w:rsid w:val="00EE1EBA"/>
    <w:rsid w:val="00EE310C"/>
    <w:rsid w:val="00EE3641"/>
    <w:rsid w:val="00EE367D"/>
    <w:rsid w:val="00EE3E86"/>
    <w:rsid w:val="00EF4606"/>
    <w:rsid w:val="00F04FF1"/>
    <w:rsid w:val="00F258F6"/>
    <w:rsid w:val="00F32F11"/>
    <w:rsid w:val="00F35C74"/>
    <w:rsid w:val="00F47C87"/>
    <w:rsid w:val="00F500AF"/>
    <w:rsid w:val="00F931C0"/>
    <w:rsid w:val="00F9455C"/>
    <w:rsid w:val="00FC6478"/>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 w:type="character" w:styleId="BesuchterLink">
    <w:name w:val="FollowedHyperlink"/>
    <w:basedOn w:val="Absatz-Standardschriftart"/>
    <w:uiPriority w:val="99"/>
    <w:semiHidden/>
    <w:unhideWhenUsed/>
    <w:rsid w:val="009407B4"/>
    <w:rPr>
      <w:color w:val="800080" w:themeColor="followedHyperlink"/>
      <w:u w:val="single"/>
    </w:rPr>
  </w:style>
  <w:style w:type="character" w:styleId="Fett">
    <w:name w:val="Strong"/>
    <w:basedOn w:val="Absatz-Standardschriftart"/>
    <w:uiPriority w:val="22"/>
    <w:qFormat/>
    <w:rsid w:val="00875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81731103">
      <w:bodyDiv w:val="1"/>
      <w:marLeft w:val="0"/>
      <w:marRight w:val="0"/>
      <w:marTop w:val="0"/>
      <w:marBottom w:val="0"/>
      <w:divBdr>
        <w:top w:val="none" w:sz="0" w:space="0" w:color="auto"/>
        <w:left w:val="none" w:sz="0" w:space="0" w:color="auto"/>
        <w:bottom w:val="none" w:sz="0" w:space="0" w:color="auto"/>
        <w:right w:val="none" w:sz="0" w:space="0" w:color="auto"/>
      </w:divBdr>
      <w:divsChild>
        <w:div w:id="2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204989">
      <w:bodyDiv w:val="1"/>
      <w:marLeft w:val="0"/>
      <w:marRight w:val="0"/>
      <w:marTop w:val="240"/>
      <w:marBottom w:val="240"/>
      <w:divBdr>
        <w:top w:val="none" w:sz="0" w:space="0" w:color="auto"/>
        <w:left w:val="none" w:sz="0" w:space="0" w:color="auto"/>
        <w:bottom w:val="none" w:sz="0" w:space="0" w:color="auto"/>
        <w:right w:val="none" w:sz="0" w:space="0" w:color="auto"/>
      </w:divBdr>
      <w:divsChild>
        <w:div w:id="91967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97680">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151483760">
      <w:bodyDiv w:val="1"/>
      <w:marLeft w:val="0"/>
      <w:marRight w:val="0"/>
      <w:marTop w:val="240"/>
      <w:marBottom w:val="240"/>
      <w:divBdr>
        <w:top w:val="none" w:sz="0" w:space="0" w:color="auto"/>
        <w:left w:val="none" w:sz="0" w:space="0" w:color="auto"/>
        <w:bottom w:val="none" w:sz="0" w:space="0" w:color="auto"/>
        <w:right w:val="none" w:sz="0" w:space="0" w:color="auto"/>
      </w:divBdr>
    </w:div>
    <w:div w:id="1263219406">
      <w:bodyDiv w:val="1"/>
      <w:marLeft w:val="0"/>
      <w:marRight w:val="0"/>
      <w:marTop w:val="240"/>
      <w:marBottom w:val="240"/>
      <w:divBdr>
        <w:top w:val="none" w:sz="0" w:space="0" w:color="auto"/>
        <w:left w:val="none" w:sz="0" w:space="0" w:color="auto"/>
        <w:bottom w:val="none" w:sz="0" w:space="0" w:color="auto"/>
        <w:right w:val="none" w:sz="0" w:space="0" w:color="auto"/>
      </w:divBdr>
    </w:div>
    <w:div w:id="1291667099">
      <w:bodyDiv w:val="1"/>
      <w:marLeft w:val="0"/>
      <w:marRight w:val="0"/>
      <w:marTop w:val="240"/>
      <w:marBottom w:val="240"/>
      <w:divBdr>
        <w:top w:val="none" w:sz="0" w:space="0" w:color="auto"/>
        <w:left w:val="none" w:sz="0" w:space="0" w:color="auto"/>
        <w:bottom w:val="none" w:sz="0" w:space="0" w:color="auto"/>
        <w:right w:val="none" w:sz="0" w:space="0" w:color="auto"/>
      </w:divBdr>
      <w:divsChild>
        <w:div w:id="58329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 w:id="1806242286">
      <w:bodyDiv w:val="1"/>
      <w:marLeft w:val="0"/>
      <w:marRight w:val="0"/>
      <w:marTop w:val="0"/>
      <w:marBottom w:val="0"/>
      <w:divBdr>
        <w:top w:val="none" w:sz="0" w:space="0" w:color="auto"/>
        <w:left w:val="none" w:sz="0" w:space="0" w:color="auto"/>
        <w:bottom w:val="none" w:sz="0" w:space="0" w:color="auto"/>
        <w:right w:val="none" w:sz="0" w:space="0" w:color="auto"/>
      </w:divBdr>
    </w:div>
    <w:div w:id="1862669115">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F171-C8F2-41E8-9BB5-B49F5E7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Gert Egle</cp:lastModifiedBy>
  <cp:revision>3</cp:revision>
  <cp:lastPrinted>2021-06-14T13:41:00Z</cp:lastPrinted>
  <dcterms:created xsi:type="dcterms:W3CDTF">2021-06-14T14:19:00Z</dcterms:created>
  <dcterms:modified xsi:type="dcterms:W3CDTF">2021-06-14T14:27:00Z</dcterms:modified>
</cp:coreProperties>
</file>