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7D3A" w14:textId="1C5AB72B" w:rsidR="00B627E5" w:rsidRPr="002E5576" w:rsidRDefault="00B11AE4" w:rsidP="00B627E5">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Figurengedichte in der Literaturepoche Barock (1600-1720)</w:t>
      </w:r>
    </w:p>
    <w:p w14:paraId="5B1210BE" w14:textId="36797964" w:rsidR="002E5576" w:rsidRPr="002E5576" w:rsidRDefault="00C05887" w:rsidP="002E5576">
      <w:pPr>
        <w:spacing w:after="0" w:line="240" w:lineRule="auto"/>
        <w:rPr>
          <w:rFonts w:asciiTheme="majorHAnsi" w:hAnsiTheme="majorHAnsi"/>
          <w:b/>
          <w:bCs/>
          <w:color w:val="1F497D" w:themeColor="text2"/>
          <w:sz w:val="36"/>
          <w:szCs w:val="36"/>
        </w:rPr>
      </w:pPr>
      <w:r w:rsidRPr="00C05887">
        <w:rPr>
          <w:rFonts w:asciiTheme="majorHAnsi" w:hAnsiTheme="majorHAnsi"/>
          <w:b/>
          <w:bCs/>
          <w:color w:val="1F497D" w:themeColor="text2"/>
          <w:sz w:val="36"/>
          <w:szCs w:val="36"/>
        </w:rPr>
        <w:t xml:space="preserve">Gestaltungselemente eines Figurengedichts im </w:t>
      </w:r>
      <w:r>
        <w:rPr>
          <w:rFonts w:asciiTheme="majorHAnsi" w:hAnsiTheme="majorHAnsi"/>
          <w:b/>
          <w:bCs/>
          <w:color w:val="1F497D" w:themeColor="text2"/>
          <w:sz w:val="36"/>
          <w:szCs w:val="36"/>
        </w:rPr>
        <w:br/>
      </w:r>
      <w:r w:rsidRPr="00C05887">
        <w:rPr>
          <w:rFonts w:asciiTheme="majorHAnsi" w:hAnsiTheme="majorHAnsi"/>
          <w:b/>
          <w:bCs/>
          <w:color w:val="1F497D" w:themeColor="text2"/>
          <w:sz w:val="36"/>
          <w:szCs w:val="36"/>
        </w:rPr>
        <w:t>Funktionszusammenhang beschreiben</w:t>
      </w:r>
    </w:p>
    <w:p w14:paraId="1D2B8BDD" w14:textId="6CE6465F" w:rsidR="005D5ABE" w:rsidRDefault="00C05887" w:rsidP="002E5576">
      <w:pPr>
        <w:spacing w:after="120" w:line="240" w:lineRule="auto"/>
        <w:rPr>
          <w:rFonts w:asciiTheme="majorHAnsi" w:hAnsiTheme="majorHAnsi"/>
          <w:color w:val="1F497D" w:themeColor="text2"/>
          <w:sz w:val="24"/>
          <w:szCs w:val="24"/>
        </w:rPr>
      </w:pPr>
      <w:r w:rsidRPr="00C05887">
        <w:rPr>
          <w:rFonts w:asciiTheme="majorHAnsi" w:hAnsiTheme="majorHAnsi"/>
          <w:color w:val="1F497D" w:themeColor="text2"/>
          <w:sz w:val="24"/>
          <w:szCs w:val="24"/>
        </w:rPr>
        <w:t>Philipp von Zesen. Palm-baum</w:t>
      </w:r>
      <w:r>
        <w:rPr>
          <w:rFonts w:asciiTheme="majorHAnsi" w:hAnsiTheme="majorHAnsi"/>
          <w:color w:val="1F497D" w:themeColor="text2"/>
          <w:sz w:val="24"/>
          <w:szCs w:val="24"/>
        </w:rPr>
        <w:t xml:space="preserve"> </w:t>
      </w:r>
    </w:p>
    <w:p w14:paraId="0BACF4C7" w14:textId="744BF279" w:rsidR="00B11AE4" w:rsidRDefault="000B5DCB" w:rsidP="000B5DCB">
      <w:pPr>
        <w:spacing w:after="0"/>
        <w:rPr>
          <w:rFonts w:asciiTheme="majorHAnsi" w:hAnsiTheme="majorHAnsi"/>
        </w:rPr>
      </w:pPr>
      <w:r>
        <w:rPr>
          <w:rFonts w:ascii="Arial" w:hAnsi="Arial" w:cs="Arial"/>
          <w:noProof/>
          <w:color w:val="0000FF"/>
          <w:sz w:val="20"/>
          <w:szCs w:val="20"/>
        </w:rPr>
        <w:drawing>
          <wp:anchor distT="0" distB="0" distL="114300" distR="114300" simplePos="0" relativeHeight="251658240" behindDoc="0" locked="0" layoutInCell="1" allowOverlap="1" wp14:anchorId="5A443E8A" wp14:editId="55A33A42">
            <wp:simplePos x="0" y="0"/>
            <wp:positionH relativeFrom="margin">
              <wp:posOffset>2560855</wp:posOffset>
            </wp:positionH>
            <wp:positionV relativeFrom="paragraph">
              <wp:posOffset>10462</wp:posOffset>
            </wp:positionV>
            <wp:extent cx="3698240" cy="6071235"/>
            <wp:effectExtent l="0" t="0" r="0" b="5715"/>
            <wp:wrapSquare wrapText="bothSides"/>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8240" cy="607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0FB" w:rsidRPr="008C50FB">
        <w:rPr>
          <w:rFonts w:asciiTheme="majorHAnsi" w:hAnsiTheme="majorHAnsi"/>
        </w:rPr>
        <w:t>Das Figurengedicht Palm-baum von »Philipp von Zesen (1619-1683) ist ein Beispiel für die sehr kunstvolle Gestaltung derartiger Gedichte im Barock.</w:t>
      </w:r>
    </w:p>
    <w:p w14:paraId="3475B76A" w14:textId="79DED2DA" w:rsidR="000B5DCB" w:rsidRPr="000B5DCB" w:rsidRDefault="000B5DCB" w:rsidP="000B5DCB">
      <w:pPr>
        <w:spacing w:after="0"/>
        <w:rPr>
          <w:rFonts w:asciiTheme="majorHAnsi" w:hAnsiTheme="majorHAnsi"/>
        </w:rPr>
      </w:pPr>
      <w:r w:rsidRPr="000B5DCB">
        <w:rPr>
          <w:rFonts w:asciiTheme="majorHAnsi" w:hAnsiTheme="majorHAnsi"/>
        </w:rPr>
        <w:t>Das Figurengedicht stellt eine Art Loblied auf die » Fruchtbringende Gesellschaft (1617–1680), lat. societas fructifera), die auch als Palmenorden bezeichnet wird. Die Gesellschaft war die erste deutsche Sprachakademie und mit 890 Mitgliedern auch die größte. Ihr Abzeichen (Imprese) zeigt die vielfach brauchbare Kokospalme mit der Devise "Alles Zu Nutzen".</w:t>
      </w:r>
    </w:p>
    <w:p w14:paraId="725350E7" w14:textId="786AC104" w:rsidR="000B5DCB" w:rsidRPr="000B5DCB" w:rsidRDefault="000B5DCB" w:rsidP="000B5DCB">
      <w:pPr>
        <w:spacing w:after="0"/>
        <w:rPr>
          <w:rFonts w:asciiTheme="majorHAnsi" w:hAnsiTheme="majorHAnsi"/>
          <w:sz w:val="18"/>
          <w:szCs w:val="18"/>
        </w:rPr>
      </w:pPr>
      <w:r w:rsidRPr="000B5DCB">
        <w:rPr>
          <w:rFonts w:asciiTheme="majorHAnsi" w:hAnsiTheme="majorHAnsi"/>
        </w:rPr>
        <w:t>"Aufgrund ihrer hohen Mitgliederzahl aus dem Adels- und Reichsfürstenstand war sie höfisch, politisch, militärisch und diplomatisch vernetzt. Modell standen die italienischen Renaissance-Akadem</w:t>
      </w:r>
      <w:bookmarkStart w:id="0" w:name="_GoBack"/>
      <w:bookmarkEnd w:id="0"/>
      <w:r w:rsidRPr="000B5DCB">
        <w:rPr>
          <w:rFonts w:asciiTheme="majorHAnsi" w:hAnsiTheme="majorHAnsi"/>
        </w:rPr>
        <w:t xml:space="preserve">ien, sie knüpfte aber auch an Ritterorden, Adelsgesellschaften und Bruderschaften an, fungierte jedoch nur zum Teil wie eine Gelehrtengesellschaft und literarische Vereinigung." </w:t>
      </w:r>
      <w:r w:rsidRPr="000B5DCB">
        <w:rPr>
          <w:rFonts w:asciiTheme="majorHAnsi" w:hAnsiTheme="majorHAnsi"/>
          <w:sz w:val="18"/>
          <w:szCs w:val="18"/>
        </w:rPr>
        <w:t>(vgl. Seite „Fruchtbringende Gesellschaft“. In: Wikipedia, Die freie Enzyklopädie. Bearbeitungsstand: 20. Februar 2021, 09:24 UTC. URL: https://de.wikipedia.org/w/index.php?title=Fruchtbringende_Gesellschaft&amp;oldid=209022882  (Abgerufen: 14. Juni 2021, 13:28 UTC)</w:t>
      </w:r>
    </w:p>
    <w:p w14:paraId="46A07496" w14:textId="77777777" w:rsidR="000B5DCB" w:rsidRDefault="000B5DCB" w:rsidP="000B5DCB">
      <w:pPr>
        <w:spacing w:before="360" w:after="0" w:line="240" w:lineRule="auto"/>
        <w:jc w:val="both"/>
        <w:rPr>
          <w:rFonts w:cstheme="minorHAnsi"/>
          <w:b/>
          <w:bCs/>
          <w:sz w:val="24"/>
          <w:szCs w:val="24"/>
        </w:rPr>
      </w:pPr>
    </w:p>
    <w:p w14:paraId="073C6FDA" w14:textId="0A1E4742" w:rsidR="000B5DCB" w:rsidRPr="00533D75" w:rsidRDefault="000B5DCB" w:rsidP="000B5DCB">
      <w:pPr>
        <w:spacing w:before="360" w:after="0" w:line="240" w:lineRule="auto"/>
        <w:jc w:val="both"/>
        <w:rPr>
          <w:rFonts w:cstheme="minorHAnsi"/>
          <w:b/>
          <w:bCs/>
          <w:sz w:val="24"/>
          <w:szCs w:val="24"/>
        </w:rPr>
      </w:pPr>
      <w:r w:rsidRPr="00533D75">
        <w:rPr>
          <w:rFonts w:cstheme="minorHAnsi"/>
          <w:b/>
          <w:bCs/>
          <w:sz w:val="24"/>
          <w:szCs w:val="24"/>
        </w:rPr>
        <w:t>Arbeitsanregungen</w:t>
      </w:r>
    </w:p>
    <w:p w14:paraId="349BACA7" w14:textId="77777777" w:rsidR="000B5DCB" w:rsidRPr="00B11AE4" w:rsidRDefault="000B5DCB" w:rsidP="000B5DCB">
      <w:pPr>
        <w:spacing w:before="120" w:after="120"/>
        <w:jc w:val="both"/>
        <w:rPr>
          <w:rFonts w:cstheme="minorHAnsi"/>
          <w:color w:val="000000" w:themeColor="text1"/>
        </w:rPr>
      </w:pPr>
      <w:r w:rsidRPr="00B11AE4">
        <w:rPr>
          <w:rFonts w:cstheme="minorHAnsi"/>
          <w:color w:val="000000" w:themeColor="text1"/>
        </w:rPr>
        <w:t>Interpretieren Sie das barocke Figurengedicht.</w:t>
      </w:r>
    </w:p>
    <w:p w14:paraId="2BF94D1A" w14:textId="77777777" w:rsidR="000B5DCB" w:rsidRPr="000B5DCB" w:rsidRDefault="000B5DCB" w:rsidP="000B5DCB">
      <w:pPr>
        <w:pStyle w:val="Listenabsatz"/>
        <w:numPr>
          <w:ilvl w:val="0"/>
          <w:numId w:val="3"/>
        </w:numPr>
        <w:spacing w:before="120" w:after="0" w:line="240" w:lineRule="auto"/>
        <w:jc w:val="both"/>
        <w:rPr>
          <w:rFonts w:cstheme="minorHAnsi"/>
          <w:color w:val="000000" w:themeColor="text1"/>
        </w:rPr>
      </w:pPr>
      <w:r w:rsidRPr="000B5DCB">
        <w:rPr>
          <w:rFonts w:cstheme="minorHAnsi"/>
          <w:color w:val="000000" w:themeColor="text1"/>
        </w:rPr>
        <w:t>Fassen Sie den nhalt des Figurengedichts zusammen.</w:t>
      </w:r>
    </w:p>
    <w:p w14:paraId="160FB118" w14:textId="77777777" w:rsidR="000B5DCB" w:rsidRPr="000B5DCB" w:rsidRDefault="000B5DCB" w:rsidP="000B5DCB">
      <w:pPr>
        <w:pStyle w:val="Listenabsatz"/>
        <w:numPr>
          <w:ilvl w:val="0"/>
          <w:numId w:val="3"/>
        </w:numPr>
        <w:spacing w:before="360" w:after="0" w:line="240" w:lineRule="auto"/>
        <w:jc w:val="both"/>
        <w:rPr>
          <w:rFonts w:cstheme="minorHAnsi"/>
          <w:color w:val="000000" w:themeColor="text1"/>
        </w:rPr>
      </w:pPr>
      <w:r w:rsidRPr="000B5DCB">
        <w:rPr>
          <w:rFonts w:cstheme="minorHAnsi"/>
          <w:color w:val="000000" w:themeColor="text1"/>
        </w:rPr>
        <w:t>Inwiefern passen Inhalt und äußere typografische Gestaltung des Textes zusammen? Untersuchen Sie dazu die Formelemente des Gedichts und beschreiben Sie diese.</w:t>
      </w:r>
    </w:p>
    <w:p w14:paraId="155CAD6C" w14:textId="7309A69B" w:rsidR="009407B4" w:rsidRPr="000B5DCB" w:rsidRDefault="000B5DCB" w:rsidP="000B5DCB">
      <w:pPr>
        <w:pStyle w:val="Listenabsatz"/>
        <w:numPr>
          <w:ilvl w:val="0"/>
          <w:numId w:val="3"/>
        </w:numPr>
        <w:spacing w:before="360" w:after="0" w:line="240" w:lineRule="auto"/>
        <w:jc w:val="both"/>
        <w:rPr>
          <w:rFonts w:cstheme="minorHAnsi"/>
          <w:color w:val="000000" w:themeColor="text1"/>
        </w:rPr>
      </w:pPr>
      <w:r w:rsidRPr="000B5DCB">
        <w:rPr>
          <w:rFonts w:cstheme="minorHAnsi"/>
          <w:color w:val="000000" w:themeColor="text1"/>
        </w:rPr>
        <w:t>Informieren Sie sich mit Hilfe der Online-Enzyklopädie Wikipedia über Ziele und Geschichte der »Fruchtbringenden Gesellschaft.  Präsentieren Sie Ihre Ergebnisse.</w:t>
      </w:r>
    </w:p>
    <w:sectPr w:rsidR="009407B4" w:rsidRPr="000B5DCB" w:rsidSect="002219B3">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63EF" w14:textId="77777777" w:rsidR="007A2803" w:rsidRDefault="007A2803" w:rsidP="0075228E">
      <w:pPr>
        <w:spacing w:after="0" w:line="240" w:lineRule="auto"/>
      </w:pPr>
      <w:r>
        <w:separator/>
      </w:r>
    </w:p>
  </w:endnote>
  <w:endnote w:type="continuationSeparator" w:id="0">
    <w:p w14:paraId="5345BE15" w14:textId="77777777" w:rsidR="007A2803" w:rsidRDefault="007A2803"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C259" w14:textId="77777777" w:rsidR="007A2803" w:rsidRDefault="007A2803" w:rsidP="0075228E">
      <w:pPr>
        <w:spacing w:after="0" w:line="240" w:lineRule="auto"/>
      </w:pPr>
      <w:r>
        <w:separator/>
      </w:r>
    </w:p>
  </w:footnote>
  <w:footnote w:type="continuationSeparator" w:id="0">
    <w:p w14:paraId="427AC82A" w14:textId="77777777" w:rsidR="007A2803" w:rsidRDefault="007A2803"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482001"/>
    <w:multiLevelType w:val="hybridMultilevel"/>
    <w:tmpl w:val="FF40CF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B5DCB"/>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D1291"/>
    <w:rsid w:val="002D6684"/>
    <w:rsid w:val="002E5576"/>
    <w:rsid w:val="00314B2C"/>
    <w:rsid w:val="0034097E"/>
    <w:rsid w:val="003430E9"/>
    <w:rsid w:val="00361E0A"/>
    <w:rsid w:val="003A71A9"/>
    <w:rsid w:val="003D2C3A"/>
    <w:rsid w:val="003E0E0C"/>
    <w:rsid w:val="003F153D"/>
    <w:rsid w:val="0040288A"/>
    <w:rsid w:val="00434394"/>
    <w:rsid w:val="004627AF"/>
    <w:rsid w:val="00465F5F"/>
    <w:rsid w:val="004661D0"/>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2803"/>
    <w:rsid w:val="007A4BC2"/>
    <w:rsid w:val="007A59DA"/>
    <w:rsid w:val="007A75CF"/>
    <w:rsid w:val="007E22D6"/>
    <w:rsid w:val="007E75E5"/>
    <w:rsid w:val="0083384F"/>
    <w:rsid w:val="00840F45"/>
    <w:rsid w:val="00842472"/>
    <w:rsid w:val="00862D64"/>
    <w:rsid w:val="008703AE"/>
    <w:rsid w:val="00871506"/>
    <w:rsid w:val="008C50FB"/>
    <w:rsid w:val="008E5C89"/>
    <w:rsid w:val="008F28E3"/>
    <w:rsid w:val="009328BC"/>
    <w:rsid w:val="00935060"/>
    <w:rsid w:val="009407B4"/>
    <w:rsid w:val="009755D8"/>
    <w:rsid w:val="0098377E"/>
    <w:rsid w:val="0098487F"/>
    <w:rsid w:val="009D5561"/>
    <w:rsid w:val="009D5B37"/>
    <w:rsid w:val="00A03238"/>
    <w:rsid w:val="00A07920"/>
    <w:rsid w:val="00A36996"/>
    <w:rsid w:val="00A604F3"/>
    <w:rsid w:val="00A72CC4"/>
    <w:rsid w:val="00A971E0"/>
    <w:rsid w:val="00AB54D3"/>
    <w:rsid w:val="00AD2263"/>
    <w:rsid w:val="00B05241"/>
    <w:rsid w:val="00B07AF9"/>
    <w:rsid w:val="00B11885"/>
    <w:rsid w:val="00B11AE4"/>
    <w:rsid w:val="00B3443B"/>
    <w:rsid w:val="00B44845"/>
    <w:rsid w:val="00B45206"/>
    <w:rsid w:val="00B522F9"/>
    <w:rsid w:val="00B53DBF"/>
    <w:rsid w:val="00B627E5"/>
    <w:rsid w:val="00B87CA8"/>
    <w:rsid w:val="00BA0D7B"/>
    <w:rsid w:val="00BA2BA1"/>
    <w:rsid w:val="00BA4981"/>
    <w:rsid w:val="00BB68CF"/>
    <w:rsid w:val="00BF099E"/>
    <w:rsid w:val="00BF1151"/>
    <w:rsid w:val="00BF50D2"/>
    <w:rsid w:val="00C05887"/>
    <w:rsid w:val="00C15A1D"/>
    <w:rsid w:val="00C2036C"/>
    <w:rsid w:val="00C20AF1"/>
    <w:rsid w:val="00C301C4"/>
    <w:rsid w:val="00C606EF"/>
    <w:rsid w:val="00C62304"/>
    <w:rsid w:val="00C6718A"/>
    <w:rsid w:val="00C87484"/>
    <w:rsid w:val="00C9001B"/>
    <w:rsid w:val="00C9304B"/>
    <w:rsid w:val="00CC00DC"/>
    <w:rsid w:val="00CE5080"/>
    <w:rsid w:val="00D0669A"/>
    <w:rsid w:val="00D26909"/>
    <w:rsid w:val="00D5631A"/>
    <w:rsid w:val="00D74737"/>
    <w:rsid w:val="00D7649B"/>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d_literatur\d_litgesch\barock\mmf\images\zeesen_palmen-baum_bg.j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0BDB-DB24-4E3C-BA60-F554EDA7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3</cp:revision>
  <cp:lastPrinted>2021-06-14T13:09:00Z</cp:lastPrinted>
  <dcterms:created xsi:type="dcterms:W3CDTF">2021-06-14T13:19:00Z</dcterms:created>
  <dcterms:modified xsi:type="dcterms:W3CDTF">2021-06-14T13:41:00Z</dcterms:modified>
</cp:coreProperties>
</file>