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64" w:rsidRDefault="005A1B75" w:rsidP="00842472">
      <w:pPr>
        <w:spacing w:after="120" w:line="240" w:lineRule="auto"/>
        <w:rPr>
          <w:rFonts w:asciiTheme="majorHAnsi" w:hAnsiTheme="majorHAnsi"/>
          <w:color w:val="1F497D" w:themeColor="text2"/>
          <w:sz w:val="28"/>
        </w:rPr>
      </w:pPr>
      <w:r>
        <w:rPr>
          <w:rFonts w:asciiTheme="majorHAnsi" w:hAnsiTheme="majorHAnsi"/>
          <w:b/>
          <w:color w:val="1F497D" w:themeColor="text2"/>
          <w:sz w:val="32"/>
        </w:rPr>
        <w:t>Textvorlagen umerzählen oder weitererzählen</w:t>
      </w:r>
      <w:r w:rsidR="006C5F8A">
        <w:rPr>
          <w:rFonts w:asciiTheme="majorHAnsi" w:hAnsiTheme="majorHAnsi"/>
          <w:b/>
          <w:color w:val="1F497D" w:themeColor="text2"/>
          <w:sz w:val="32"/>
        </w:rPr>
        <w:br/>
      </w:r>
      <w:r>
        <w:rPr>
          <w:rFonts w:asciiTheme="majorHAnsi" w:hAnsiTheme="majorHAnsi"/>
          <w:color w:val="1F497D" w:themeColor="text2"/>
          <w:sz w:val="28"/>
        </w:rPr>
        <w:t>20 Möglichkeiten, um einen vorgegebenen Text kreativ zu transformieren</w:t>
      </w:r>
    </w:p>
    <w:p w:rsidR="007E22D6" w:rsidRDefault="005A1B75" w:rsidP="007E22D6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Kreatives Schreiben in der Schule findet häufig im Zusammenhang mit einem vorgegebenen Text statt, der auf irgendeine bestimmte Art und Weise umgeschrieben werden soll. </w:t>
      </w:r>
    </w:p>
    <w:p w:rsidR="00F258F6" w:rsidRDefault="005A1B75" w:rsidP="00C20AF1">
      <w:pPr>
        <w:spacing w:after="60" w:line="240" w:lineRule="auto"/>
        <w:jc w:val="both"/>
        <w:rPr>
          <w:rFonts w:ascii="Cambria" w:hAnsi="Cambria"/>
        </w:rPr>
      </w:pPr>
      <w:r w:rsidRPr="005A1B75">
        <w:rPr>
          <w:rFonts w:ascii="Cambria" w:hAnsi="Cambria"/>
        </w:rPr>
        <w:t xml:space="preserve">Bei </w:t>
      </w:r>
      <w:r>
        <w:rPr>
          <w:rFonts w:ascii="Cambria" w:hAnsi="Cambria"/>
        </w:rPr>
        <w:t>einer solchen</w:t>
      </w:r>
      <w:r w:rsidRPr="005A1B75">
        <w:rPr>
          <w:rFonts w:ascii="Cambria" w:hAnsi="Cambria"/>
        </w:rPr>
        <w:t xml:space="preserve"> </w:t>
      </w:r>
      <w:r w:rsidRPr="007E22D6">
        <w:rPr>
          <w:rFonts w:ascii="Cambria" w:hAnsi="Cambria"/>
        </w:rPr>
        <w:t>Texttransformation</w:t>
      </w:r>
      <w:r w:rsidRPr="005A1B75">
        <w:rPr>
          <w:rFonts w:ascii="Cambria" w:hAnsi="Cambria"/>
        </w:rPr>
        <w:t xml:space="preserve"> soll der Schreiber/die Schreiberin an Ideen, </w:t>
      </w:r>
      <w:r>
        <w:rPr>
          <w:rFonts w:ascii="Cambria" w:hAnsi="Cambria"/>
        </w:rPr>
        <w:t>Themen, Inhalten</w:t>
      </w:r>
      <w:r w:rsidRPr="005A1B75">
        <w:rPr>
          <w:rFonts w:ascii="Cambria" w:hAnsi="Cambria"/>
        </w:rPr>
        <w:t xml:space="preserve"> und </w:t>
      </w:r>
      <w:r>
        <w:rPr>
          <w:rFonts w:ascii="Cambria" w:hAnsi="Cambria"/>
        </w:rPr>
        <w:t xml:space="preserve">an </w:t>
      </w:r>
      <w:r w:rsidRPr="005A1B75">
        <w:rPr>
          <w:rFonts w:ascii="Cambria" w:hAnsi="Cambria"/>
        </w:rPr>
        <w:t>sprachlich-stilistische Gestaltung des</w:t>
      </w:r>
      <w:r w:rsidR="00F258F6">
        <w:rPr>
          <w:rFonts w:ascii="Cambria" w:hAnsi="Cambria"/>
        </w:rPr>
        <w:t xml:space="preserve"> vorgegebenen Textes anknüpfen. Dabei kann man den Vorlagentext z. B.</w:t>
      </w:r>
    </w:p>
    <w:p w:rsidR="00C20AF1" w:rsidRDefault="00C20AF1" w:rsidP="00C20AF1">
      <w:pPr>
        <w:pStyle w:val="Listenabsatz"/>
        <w:numPr>
          <w:ilvl w:val="0"/>
          <w:numId w:val="11"/>
        </w:numPr>
        <w:spacing w:after="60" w:line="240" w:lineRule="auto"/>
        <w:ind w:left="714" w:hanging="357"/>
        <w:jc w:val="both"/>
        <w:rPr>
          <w:rFonts w:ascii="Cambria" w:hAnsi="Cambria"/>
        </w:rPr>
        <w:sectPr w:rsidR="00C20AF1" w:rsidSect="00F47C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F258F6" w:rsidRPr="00F258F6" w:rsidRDefault="00F258F6" w:rsidP="00C20AF1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="Cambria" w:hAnsi="Cambria"/>
        </w:rPr>
      </w:pPr>
      <w:r w:rsidRPr="00F258F6">
        <w:rPr>
          <w:rFonts w:ascii="Cambria" w:hAnsi="Cambria"/>
        </w:rPr>
        <w:t>e</w:t>
      </w:r>
      <w:r w:rsidRPr="00F258F6">
        <w:rPr>
          <w:rFonts w:ascii="Cambria" w:hAnsi="Cambria"/>
        </w:rPr>
        <w:t>rweiter</w:t>
      </w:r>
      <w:r w:rsidRPr="00F258F6">
        <w:rPr>
          <w:rFonts w:ascii="Cambria" w:hAnsi="Cambria"/>
        </w:rPr>
        <w:t xml:space="preserve">n </w:t>
      </w:r>
      <w:r w:rsidRPr="00F258F6">
        <w:rPr>
          <w:rFonts w:ascii="Cambria" w:hAnsi="Cambria"/>
        </w:rPr>
        <w:t xml:space="preserve">oder </w:t>
      </w:r>
      <w:r w:rsidRPr="00F258F6">
        <w:rPr>
          <w:rFonts w:ascii="Cambria" w:hAnsi="Cambria"/>
        </w:rPr>
        <w:t>kürzen</w:t>
      </w:r>
      <w:r w:rsidRPr="00F258F6">
        <w:rPr>
          <w:rFonts w:ascii="Cambria" w:hAnsi="Cambria"/>
        </w:rPr>
        <w:t xml:space="preserve"> </w:t>
      </w:r>
    </w:p>
    <w:p w:rsidR="00F258F6" w:rsidRPr="00F258F6" w:rsidRDefault="00F258F6" w:rsidP="00C20AF1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="Cambria" w:hAnsi="Cambria"/>
        </w:rPr>
      </w:pPr>
      <w:r w:rsidRPr="00F258F6">
        <w:rPr>
          <w:rFonts w:ascii="Cambria" w:hAnsi="Cambria"/>
        </w:rPr>
        <w:t>zu Parallel- oder Antitexten weiterverarbeiten</w:t>
      </w:r>
    </w:p>
    <w:p w:rsidR="00F258F6" w:rsidRPr="00F258F6" w:rsidRDefault="00F258F6" w:rsidP="00C20AF1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="Cambria" w:hAnsi="Cambria"/>
        </w:rPr>
      </w:pPr>
      <w:r w:rsidRPr="00F258F6">
        <w:rPr>
          <w:rFonts w:ascii="Cambria" w:hAnsi="Cambria"/>
        </w:rPr>
        <w:t>ironisieren</w:t>
      </w:r>
      <w:r w:rsidRPr="00F258F6">
        <w:rPr>
          <w:rFonts w:ascii="Cambria" w:hAnsi="Cambria"/>
        </w:rPr>
        <w:t xml:space="preserve">d umschreiben </w:t>
      </w:r>
    </w:p>
    <w:p w:rsidR="005A1B75" w:rsidRPr="00F258F6" w:rsidRDefault="00F258F6" w:rsidP="00C20AF1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="Cambria" w:hAnsi="Cambria"/>
        </w:rPr>
      </w:pPr>
      <w:r w:rsidRPr="00F258F6">
        <w:rPr>
          <w:rFonts w:ascii="Cambria" w:hAnsi="Cambria"/>
        </w:rPr>
        <w:t>in einer anderen Textsorte abfassen</w:t>
      </w:r>
    </w:p>
    <w:p w:rsidR="00C20AF1" w:rsidRDefault="00C20AF1" w:rsidP="00C20AF1">
      <w:pPr>
        <w:spacing w:after="60" w:line="240" w:lineRule="auto"/>
        <w:jc w:val="both"/>
        <w:rPr>
          <w:rFonts w:ascii="Cambria" w:hAnsi="Cambria"/>
        </w:rPr>
      </w:pPr>
    </w:p>
    <w:p w:rsidR="00C20AF1" w:rsidRDefault="00C20AF1" w:rsidP="00C20AF1">
      <w:pPr>
        <w:spacing w:after="0" w:line="240" w:lineRule="auto"/>
        <w:jc w:val="both"/>
        <w:rPr>
          <w:rFonts w:ascii="Cambria" w:hAnsi="Cambria"/>
        </w:rPr>
        <w:sectPr w:rsidR="00C20AF1" w:rsidSect="00C20AF1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:rsidR="00C20AF1" w:rsidRDefault="00F258F6" w:rsidP="007E22D6">
      <w:pPr>
        <w:spacing w:after="12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Die kreative Umarbeitung nimmt dabei stets Bezug auf den vorgegebenen Text. Sie muss aber je nach Art der Umarbeitung, z. B. bei Parallel- und Antitexten, diesen Bezug nicht explizit sprachlich ausdrücken. </w:t>
      </w:r>
      <w:r w:rsidR="00F32F11">
        <w:rPr>
          <w:rFonts w:ascii="Cambria" w:hAnsi="Cambria"/>
        </w:rPr>
        <w:t xml:space="preserve">Wie die Anknüpfung an den vorgegebenen Text im </w:t>
      </w:r>
      <w:r w:rsidR="007E22D6">
        <w:rPr>
          <w:rFonts w:ascii="Cambria" w:hAnsi="Cambria"/>
        </w:rPr>
        <w:t>Einzelnen</w:t>
      </w:r>
      <w:r w:rsidR="00F32F11">
        <w:rPr>
          <w:rFonts w:ascii="Cambria" w:hAnsi="Cambria"/>
        </w:rPr>
        <w:t xml:space="preserve"> aussehen muss, hängt von der Schreibaufgabe und dem </w:t>
      </w:r>
      <w:r w:rsidR="007E22D6">
        <w:rPr>
          <w:rFonts w:ascii="Cambria" w:hAnsi="Cambria"/>
        </w:rPr>
        <w:t>dahinterstehenden</w:t>
      </w:r>
      <w:r w:rsidR="00F32F11">
        <w:rPr>
          <w:rFonts w:ascii="Cambria" w:hAnsi="Cambria"/>
        </w:rPr>
        <w:t xml:space="preserve"> Erwartungshorizont ab. Dieser sollte in jedem Fall, auch wenn damit die Kreativität eingeschränkt wird, vorher geklärt sein oder aus der Schreibaufgabe hervorgehen.</w:t>
      </w:r>
    </w:p>
    <w:p w:rsidR="005A1B75" w:rsidRPr="005A1B75" w:rsidRDefault="005A1B75" w:rsidP="00C20AF1">
      <w:pPr>
        <w:spacing w:after="0" w:line="240" w:lineRule="auto"/>
        <w:jc w:val="both"/>
        <w:rPr>
          <w:rFonts w:ascii="Cambria" w:hAnsi="Cambria"/>
        </w:rPr>
      </w:pPr>
      <w:r w:rsidRPr="005A1B75">
        <w:rPr>
          <w:rFonts w:ascii="Cambria" w:hAnsi="Cambria"/>
        </w:rPr>
        <w:t>Die nachfolgende Liste führt 20 Verfahren beim Transformieren von Textvorlagen auf:</w:t>
      </w:r>
    </w:p>
    <w:p w:rsidR="005A1B75" w:rsidRPr="005A1B75" w:rsidRDefault="005A1B75" w:rsidP="007E22D6">
      <w:pPr>
        <w:numPr>
          <w:ilvl w:val="0"/>
          <w:numId w:val="10"/>
        </w:numPr>
        <w:tabs>
          <w:tab w:val="clear" w:pos="720"/>
          <w:tab w:val="num" w:pos="426"/>
        </w:tabs>
        <w:spacing w:before="60" w:after="100" w:afterAutospacing="1"/>
        <w:ind w:left="425" w:hanging="357"/>
        <w:rPr>
          <w:rFonts w:ascii="Cambria" w:hAnsi="Cambria"/>
        </w:rPr>
      </w:pPr>
      <w:hyperlink r:id="rId13" w:tgtFrame="_blank" w:history="1"/>
      <w:r w:rsidRPr="005A1B75">
        <w:rPr>
          <w:rFonts w:ascii="Cambria" w:hAnsi="Cambria"/>
        </w:rPr>
        <w:t>Eine Fortsetzung zu einem Text schreiben</w:t>
      </w:r>
      <w:r w:rsidR="00C20AF1">
        <w:rPr>
          <w:rFonts w:ascii="Cambria" w:hAnsi="Cambria"/>
        </w:rPr>
        <w:t xml:space="preserve"> (Weiterschreiben)</w:t>
      </w:r>
    </w:p>
    <w:p w:rsidR="005A1B75" w:rsidRPr="005A1B75" w:rsidRDefault="005A1B75" w:rsidP="00C20AF1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/>
        <w:ind w:left="425"/>
        <w:rPr>
          <w:rFonts w:ascii="Cambria" w:hAnsi="Cambria"/>
        </w:rPr>
      </w:pPr>
      <w:r w:rsidRPr="005A1B75">
        <w:rPr>
          <w:rFonts w:ascii="Cambria" w:hAnsi="Cambria"/>
        </w:rPr>
        <w:t>Eine Vorgeschichte zu einem Text (bzw. zu einer einzelnen Figur) schreiben</w:t>
      </w:r>
    </w:p>
    <w:p w:rsidR="005A1B75" w:rsidRPr="005A1B75" w:rsidRDefault="005A1B75" w:rsidP="00C20AF1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/>
        <w:ind w:left="425"/>
        <w:rPr>
          <w:rFonts w:ascii="Cambria" w:hAnsi="Cambria"/>
        </w:rPr>
      </w:pPr>
      <w:r w:rsidRPr="005A1B75">
        <w:rPr>
          <w:rFonts w:ascii="Cambria" w:hAnsi="Cambria"/>
        </w:rPr>
        <w:t>Eine im Text nur angedeutete Handlung ausbauen</w:t>
      </w:r>
    </w:p>
    <w:p w:rsidR="005A1B75" w:rsidRPr="005A1B75" w:rsidRDefault="005A1B75" w:rsidP="00C20AF1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/>
        <w:ind w:left="425"/>
        <w:rPr>
          <w:rFonts w:ascii="Cambria" w:hAnsi="Cambria"/>
        </w:rPr>
      </w:pPr>
      <w:r w:rsidRPr="005A1B75">
        <w:rPr>
          <w:rFonts w:ascii="Cambria" w:hAnsi="Cambria"/>
        </w:rPr>
        <w:t>Paralleltexte verfassen, z. B. zu einem Gedicht mit dem Thema 'Sommer' oder 'Krieg' oder 'Hass' usw. thematische Varianten in analoger Form</w:t>
      </w:r>
      <w:r w:rsidR="0098487F">
        <w:rPr>
          <w:rFonts w:ascii="Cambria" w:hAnsi="Cambria"/>
        </w:rPr>
        <w:t xml:space="preserve"> schreiben</w:t>
      </w:r>
    </w:p>
    <w:p w:rsidR="005A1B75" w:rsidRPr="005A1B75" w:rsidRDefault="005A1B75" w:rsidP="00C20AF1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/>
        <w:ind w:left="425"/>
        <w:rPr>
          <w:rFonts w:ascii="Cambria" w:hAnsi="Cambria"/>
        </w:rPr>
      </w:pPr>
      <w:r w:rsidRPr="005A1B75">
        <w:rPr>
          <w:rFonts w:ascii="Cambria" w:hAnsi="Cambria"/>
        </w:rPr>
        <w:t xml:space="preserve">Einen </w:t>
      </w:r>
      <w:r w:rsidRPr="00C20AF1">
        <w:rPr>
          <w:rFonts w:ascii="Cambria" w:hAnsi="Cambria"/>
        </w:rPr>
        <w:t>inneren Monolog</w:t>
      </w:r>
      <w:r w:rsidRPr="005A1B75">
        <w:rPr>
          <w:rFonts w:ascii="Cambria" w:hAnsi="Cambria"/>
        </w:rPr>
        <w:t xml:space="preserve">, eine </w:t>
      </w:r>
      <w:r w:rsidRPr="00C20AF1">
        <w:rPr>
          <w:rFonts w:ascii="Cambria" w:hAnsi="Cambria"/>
        </w:rPr>
        <w:t>erlebte Rede</w:t>
      </w:r>
      <w:r w:rsidRPr="005A1B75">
        <w:rPr>
          <w:rFonts w:ascii="Cambria" w:hAnsi="Cambria"/>
        </w:rPr>
        <w:t>, einen Brief oder eine Tagebuchnotiz einer Figur verfassen</w:t>
      </w:r>
    </w:p>
    <w:p w:rsidR="005A1B75" w:rsidRPr="005A1B75" w:rsidRDefault="005A1B75" w:rsidP="00C20AF1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/>
        <w:ind w:left="425"/>
        <w:rPr>
          <w:rFonts w:ascii="Cambria" w:hAnsi="Cambria"/>
        </w:rPr>
      </w:pPr>
      <w:r w:rsidRPr="005A1B75">
        <w:rPr>
          <w:rFonts w:ascii="Cambria" w:hAnsi="Cambria"/>
        </w:rPr>
        <w:t>In Ich-Form Figuren des Textes vorstellen ("Ich heiße ...")</w:t>
      </w:r>
    </w:p>
    <w:p w:rsidR="005A1B75" w:rsidRPr="005A1B75" w:rsidRDefault="005A1B75" w:rsidP="00C20AF1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/>
        <w:ind w:left="425"/>
        <w:rPr>
          <w:rFonts w:ascii="Cambria" w:hAnsi="Cambria"/>
        </w:rPr>
      </w:pPr>
      <w:r w:rsidRPr="005A1B75">
        <w:rPr>
          <w:rFonts w:ascii="Cambria" w:hAnsi="Cambria"/>
        </w:rPr>
        <w:t>Sich selbst in einen Text hineindichten und dazu eine Szene gestalten</w:t>
      </w:r>
    </w:p>
    <w:p w:rsidR="005A1B75" w:rsidRPr="005A1B75" w:rsidRDefault="005A1B75" w:rsidP="00C20AF1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/>
        <w:ind w:left="425"/>
        <w:rPr>
          <w:rFonts w:ascii="Cambria" w:hAnsi="Cambria"/>
        </w:rPr>
      </w:pPr>
      <w:r w:rsidRPr="005A1B75">
        <w:rPr>
          <w:rFonts w:ascii="Cambria" w:hAnsi="Cambria"/>
        </w:rPr>
        <w:t>Eine Figur aus einer Geschichte herauslösen und in einer anderen Welt auftreten lassen (z.B. Fiktionale Figur begegnet einem in der realen Welt))</w:t>
      </w:r>
    </w:p>
    <w:p w:rsidR="005A1B75" w:rsidRPr="005A1B75" w:rsidRDefault="005A1B75" w:rsidP="00C20AF1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/>
        <w:ind w:left="425"/>
        <w:rPr>
          <w:rFonts w:ascii="Cambria" w:hAnsi="Cambria"/>
        </w:rPr>
      </w:pPr>
      <w:r w:rsidRPr="005A1B75">
        <w:rPr>
          <w:rFonts w:ascii="Cambria" w:hAnsi="Cambria"/>
        </w:rPr>
        <w:t>Einen Text verk</w:t>
      </w:r>
      <w:r w:rsidR="00C20AF1">
        <w:rPr>
          <w:rFonts w:ascii="Cambria" w:hAnsi="Cambria"/>
        </w:rPr>
        <w:t>ürzen (z. B. ein langes Gedicht</w:t>
      </w:r>
      <w:r w:rsidRPr="005A1B75">
        <w:rPr>
          <w:rFonts w:ascii="Cambria" w:hAnsi="Cambria"/>
        </w:rPr>
        <w:t>) oder einen Text ausbauen (z.B. eine kurze Geschichte zu einer kleinen Erzählung ausbauen)</w:t>
      </w:r>
    </w:p>
    <w:p w:rsidR="005A1B75" w:rsidRPr="005A1B75" w:rsidRDefault="005A1B75" w:rsidP="00C20AF1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/>
        <w:ind w:left="425"/>
        <w:rPr>
          <w:rFonts w:ascii="Cambria" w:hAnsi="Cambria"/>
        </w:rPr>
      </w:pPr>
      <w:r w:rsidRPr="005A1B75">
        <w:rPr>
          <w:rFonts w:ascii="Cambria" w:hAnsi="Cambria"/>
        </w:rPr>
        <w:t>Einen Text für andere Adressaten bzw. in einem anderen Stil nacherzählen</w:t>
      </w:r>
    </w:p>
    <w:p w:rsidR="005A1B75" w:rsidRPr="005A1B75" w:rsidRDefault="005A1B75" w:rsidP="00C20AF1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/>
        <w:ind w:left="425"/>
        <w:rPr>
          <w:rFonts w:ascii="Cambria" w:hAnsi="Cambria"/>
        </w:rPr>
      </w:pPr>
      <w:r w:rsidRPr="005A1B75">
        <w:rPr>
          <w:rFonts w:ascii="Cambria" w:hAnsi="Cambria"/>
        </w:rPr>
        <w:t>Einen Text in eine andere Sprachvarietät umschreiben (z.B. eine Dramenszene in Dialekt setzen)</w:t>
      </w:r>
    </w:p>
    <w:p w:rsidR="005A1B75" w:rsidRPr="005A1B75" w:rsidRDefault="005A1B75" w:rsidP="00C20AF1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/>
        <w:ind w:left="425"/>
        <w:rPr>
          <w:rFonts w:ascii="Cambria" w:hAnsi="Cambria"/>
        </w:rPr>
      </w:pPr>
      <w:r w:rsidRPr="005A1B75">
        <w:rPr>
          <w:rFonts w:ascii="Cambria" w:hAnsi="Cambria"/>
        </w:rPr>
        <w:t>Einen Text aus veränderter Perspektive verfassen</w:t>
      </w:r>
    </w:p>
    <w:p w:rsidR="005A1B75" w:rsidRPr="005A1B75" w:rsidRDefault="005A1B75" w:rsidP="00C20AF1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/>
        <w:ind w:left="425"/>
        <w:rPr>
          <w:rFonts w:ascii="Cambria" w:hAnsi="Cambria"/>
        </w:rPr>
      </w:pPr>
      <w:r w:rsidRPr="005A1B75">
        <w:rPr>
          <w:rFonts w:ascii="Cambria" w:hAnsi="Cambria"/>
        </w:rPr>
        <w:t>Die Aufbaus</w:t>
      </w:r>
      <w:r w:rsidR="00C20AF1">
        <w:rPr>
          <w:rFonts w:ascii="Cambria" w:hAnsi="Cambria"/>
        </w:rPr>
        <w:t xml:space="preserve">truktur eines Textes verändern </w:t>
      </w:r>
      <w:r w:rsidRPr="005A1B75">
        <w:rPr>
          <w:rFonts w:ascii="Cambria" w:hAnsi="Cambria"/>
        </w:rPr>
        <w:t>(z. B. vom Schluss der Geschichte her erzählen)</w:t>
      </w:r>
    </w:p>
    <w:p w:rsidR="005A1B75" w:rsidRPr="005A1B75" w:rsidRDefault="005A1B75" w:rsidP="00C20AF1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/>
        <w:ind w:left="425"/>
        <w:rPr>
          <w:rFonts w:ascii="Cambria" w:hAnsi="Cambria"/>
        </w:rPr>
      </w:pPr>
      <w:r w:rsidRPr="005A1B75">
        <w:rPr>
          <w:rFonts w:ascii="Cambria" w:hAnsi="Cambria"/>
        </w:rPr>
        <w:t xml:space="preserve">Einen Text in eine andere </w:t>
      </w:r>
      <w:r w:rsidRPr="00C20AF1">
        <w:rPr>
          <w:rFonts w:ascii="Cambria" w:hAnsi="Cambria"/>
        </w:rPr>
        <w:t>Textsorte</w:t>
      </w:r>
      <w:r w:rsidRPr="005A1B75">
        <w:rPr>
          <w:rFonts w:ascii="Cambria" w:hAnsi="Cambria"/>
        </w:rPr>
        <w:t xml:space="preserve"> umschreiben (z.B. aus einem Kurzprosatext ein Gedicht oder einen dramatischen Dialog gestalten)</w:t>
      </w:r>
    </w:p>
    <w:p w:rsidR="005A1B75" w:rsidRPr="005A1B75" w:rsidRDefault="005A1B75" w:rsidP="00C20AF1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/>
        <w:ind w:left="425"/>
        <w:rPr>
          <w:rFonts w:ascii="Cambria" w:hAnsi="Cambria"/>
        </w:rPr>
      </w:pPr>
      <w:r w:rsidRPr="005A1B75">
        <w:rPr>
          <w:rFonts w:ascii="Cambria" w:hAnsi="Cambria"/>
        </w:rPr>
        <w:t>Interpretierendes Schreiben von Gedichten: Zwischen die originalen Zeilen können Kommentare, Bemerkungen, Zwischenrufe, Gegenaussagen, Beschwichtigungen usw. eingefügt werden</w:t>
      </w:r>
    </w:p>
    <w:p w:rsidR="005A1B75" w:rsidRPr="005A1B75" w:rsidRDefault="005A1B75" w:rsidP="00C20AF1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/>
        <w:ind w:left="425"/>
        <w:rPr>
          <w:rFonts w:ascii="Cambria" w:hAnsi="Cambria"/>
        </w:rPr>
      </w:pPr>
      <w:r w:rsidRPr="005A1B75">
        <w:rPr>
          <w:rFonts w:ascii="Cambria" w:hAnsi="Cambria"/>
        </w:rPr>
        <w:t xml:space="preserve">Einen </w:t>
      </w:r>
      <w:r w:rsidRPr="00C20AF1">
        <w:rPr>
          <w:rFonts w:ascii="Cambria" w:hAnsi="Cambria"/>
        </w:rPr>
        <w:t>Gegentext</w:t>
      </w:r>
      <w:r w:rsidRPr="005A1B75">
        <w:rPr>
          <w:rFonts w:ascii="Cambria" w:hAnsi="Cambria"/>
        </w:rPr>
        <w:t xml:space="preserve"> schreiben, z. B. zu einem Naturgedicht</w:t>
      </w:r>
      <w:r w:rsidR="00C20AF1">
        <w:rPr>
          <w:rFonts w:ascii="Cambria" w:hAnsi="Cambria"/>
        </w:rPr>
        <w:t>, das diese idyllisch darstellt,</w:t>
      </w:r>
      <w:r w:rsidRPr="005A1B75">
        <w:rPr>
          <w:rFonts w:ascii="Cambria" w:hAnsi="Cambria"/>
        </w:rPr>
        <w:t xml:space="preserve"> einen Text über Umweltzerstörung</w:t>
      </w:r>
      <w:bookmarkStart w:id="0" w:name="_GoBack"/>
      <w:bookmarkEnd w:id="0"/>
    </w:p>
    <w:p w:rsidR="005A1B75" w:rsidRPr="005A1B75" w:rsidRDefault="005A1B75" w:rsidP="00C20AF1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/>
        <w:ind w:left="425"/>
        <w:rPr>
          <w:rFonts w:ascii="Cambria" w:hAnsi="Cambria"/>
        </w:rPr>
      </w:pPr>
      <w:r w:rsidRPr="005A1B75">
        <w:rPr>
          <w:rFonts w:ascii="Cambria" w:hAnsi="Cambria"/>
        </w:rPr>
        <w:t>Textcollagen herstellen</w:t>
      </w:r>
    </w:p>
    <w:p w:rsidR="005A1B75" w:rsidRPr="005A1B75" w:rsidRDefault="005A1B75" w:rsidP="00C20AF1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/>
        <w:ind w:left="425"/>
        <w:rPr>
          <w:rFonts w:ascii="Cambria" w:hAnsi="Cambria"/>
        </w:rPr>
      </w:pPr>
      <w:r w:rsidRPr="005A1B75">
        <w:rPr>
          <w:rFonts w:ascii="Cambria" w:hAnsi="Cambria"/>
        </w:rPr>
        <w:t>Nach dem Muster eines Textes selbst einen Text verfassen</w:t>
      </w:r>
    </w:p>
    <w:p w:rsidR="005A1B75" w:rsidRPr="005A1B75" w:rsidRDefault="005A1B75" w:rsidP="00C20AF1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/>
        <w:ind w:left="425"/>
        <w:rPr>
          <w:rFonts w:ascii="Cambria" w:hAnsi="Cambria"/>
        </w:rPr>
      </w:pPr>
      <w:r w:rsidRPr="005A1B75">
        <w:rPr>
          <w:rFonts w:ascii="Cambria" w:hAnsi="Cambria"/>
        </w:rPr>
        <w:t>Eine Hö</w:t>
      </w:r>
      <w:r w:rsidR="00C20AF1">
        <w:rPr>
          <w:rFonts w:ascii="Cambria" w:hAnsi="Cambria"/>
        </w:rPr>
        <w:t xml:space="preserve">rspiel-/Hörszene zu einem Text </w:t>
      </w:r>
      <w:r w:rsidRPr="005A1B75">
        <w:rPr>
          <w:rFonts w:ascii="Cambria" w:hAnsi="Cambria"/>
        </w:rPr>
        <w:t>erarbeiten</w:t>
      </w:r>
    </w:p>
    <w:p w:rsidR="00842472" w:rsidRPr="008E5C89" w:rsidRDefault="008E5C89" w:rsidP="008E5C89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/>
        <w:ind w:left="425"/>
        <w:rPr>
          <w:rFonts w:ascii="Cambria" w:hAnsi="Cambria"/>
        </w:rPr>
      </w:pPr>
      <w:r>
        <w:rPr>
          <w:rFonts w:ascii="Cambria" w:hAnsi="Cambr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132715</wp:posOffset>
                </wp:positionV>
                <wp:extent cx="5457825" cy="21907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5C89" w:rsidRPr="008E5C89" w:rsidRDefault="007E22D6" w:rsidP="008E5C89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r w:rsidR="008E5C89" w:rsidRPr="008E5C89">
                              <w:rPr>
                                <w:sz w:val="16"/>
                              </w:rPr>
                              <w:t xml:space="preserve">nach: PRAXIS </w:t>
                            </w:r>
                            <w:proofErr w:type="gramStart"/>
                            <w:r w:rsidR="008E5C89" w:rsidRPr="008E5C89">
                              <w:rPr>
                                <w:sz w:val="16"/>
                              </w:rPr>
                              <w:t>DEUTSCH ,</w:t>
                            </w:r>
                            <w:proofErr w:type="gramEnd"/>
                            <w:r w:rsidR="008E5C89" w:rsidRPr="008E5C89">
                              <w:rPr>
                                <w:sz w:val="16"/>
                              </w:rPr>
                              <w:t xml:space="preserve"> Heft 123, 1994, S.24, verändert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.45pt;margin-top:10.45pt;width:429.7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" filled="f" stroked="f" strokeweight=".5pt">
                <v:textbox>
                  <w:txbxContent>
                    <w:p w:rsidR="008E5C89" w:rsidRPr="008E5C89" w:rsidRDefault="007E22D6" w:rsidP="008E5C89">
                      <w:pPr>
                        <w:spacing w:after="0" w:line="240" w:lineRule="auto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6"/>
                        </w:rPr>
                        <w:t>(</w:t>
                      </w:r>
                      <w:r w:rsidR="008E5C89" w:rsidRPr="008E5C89">
                        <w:rPr>
                          <w:sz w:val="16"/>
                        </w:rPr>
                        <w:t xml:space="preserve">nach: PRAXIS </w:t>
                      </w:r>
                      <w:proofErr w:type="gramStart"/>
                      <w:r w:rsidR="008E5C89" w:rsidRPr="008E5C89">
                        <w:rPr>
                          <w:sz w:val="16"/>
                        </w:rPr>
                        <w:t>DEUTSCH ,</w:t>
                      </w:r>
                      <w:proofErr w:type="gramEnd"/>
                      <w:r w:rsidR="008E5C89" w:rsidRPr="008E5C89">
                        <w:rPr>
                          <w:sz w:val="16"/>
                        </w:rPr>
                        <w:t xml:space="preserve"> Heft 123, 1994, S.24, verändert</w:t>
                      </w:r>
                      <w:r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A1B75" w:rsidRPr="005A1B75">
        <w:rPr>
          <w:rFonts w:ascii="Cambria" w:hAnsi="Cambria"/>
        </w:rPr>
        <w:t>Ein Karten -/Würfel-/Quizspiel zu einem Text herste</w:t>
      </w:r>
      <w:r w:rsidR="00C20AF1">
        <w:rPr>
          <w:rFonts w:ascii="Cambria" w:hAnsi="Cambria"/>
        </w:rPr>
        <w:t xml:space="preserve">llen und durchführen </w:t>
      </w:r>
    </w:p>
    <w:sectPr w:rsidR="00842472" w:rsidRPr="008E5C89" w:rsidSect="00F47C87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28E" w:rsidRDefault="0075228E" w:rsidP="0075228E">
      <w:pPr>
        <w:spacing w:after="0" w:line="240" w:lineRule="auto"/>
      </w:pPr>
      <w:r>
        <w:separator/>
      </w:r>
    </w:p>
  </w:endnote>
  <w:endnote w:type="continuationSeparator" w:id="0">
    <w:p w:rsidR="0075228E" w:rsidRDefault="0075228E" w:rsidP="0075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28E" w:rsidRDefault="007522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28E" w:rsidRPr="00E43B0D" w:rsidRDefault="005C65AC" w:rsidP="005C65AC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D7C9024" wp14:editId="3EB28879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7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</w:t>
    </w:r>
    <w:proofErr w:type="gramStart"/>
    <w:r w:rsidRPr="00E43B0D">
      <w:rPr>
        <w:rFonts w:ascii="Cambria" w:hAnsi="Cambria"/>
        <w:sz w:val="16"/>
        <w:szCs w:val="16"/>
      </w:rPr>
      <w:t>Gert  Egle/www.teachsam.de</w:t>
    </w:r>
    <w:proofErr w:type="gramEnd"/>
    <w:r w:rsidRPr="00E43B0D">
      <w:rPr>
        <w:rFonts w:ascii="Cambria" w:hAnsi="Cambria"/>
        <w:sz w:val="16"/>
        <w:szCs w:val="16"/>
      </w:rPr>
      <w:t xml:space="preserve">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license</w:t>
      </w:r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28E" w:rsidRDefault="007522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28E" w:rsidRDefault="0075228E" w:rsidP="0075228E">
      <w:pPr>
        <w:spacing w:after="0" w:line="240" w:lineRule="auto"/>
      </w:pPr>
      <w:r>
        <w:separator/>
      </w:r>
    </w:p>
  </w:footnote>
  <w:footnote w:type="continuationSeparator" w:id="0">
    <w:p w:rsidR="0075228E" w:rsidRDefault="0075228E" w:rsidP="0075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28E" w:rsidRDefault="007522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28E" w:rsidRPr="0006186A" w:rsidRDefault="0075228E" w:rsidP="0075228E">
    <w:pPr>
      <w:pStyle w:val="Kopfzeile"/>
      <w:ind w:left="1128" w:firstLine="4536"/>
      <w:rPr>
        <w:rFonts w:ascii="Calibri" w:hAnsi="Calibri"/>
      </w:rPr>
    </w:pPr>
    <w:r>
      <w:rPr>
        <w:noProof/>
        <w:lang w:eastAsia="de-DE"/>
      </w:rPr>
      <w:drawing>
        <wp:anchor distT="0" distB="0" distL="114300" distR="114300" simplePos="0" relativeHeight="251650560" behindDoc="0" locked="0" layoutInCell="1" allowOverlap="1" wp14:anchorId="4419E7B7" wp14:editId="30DB2E2C">
          <wp:simplePos x="0" y="0"/>
          <wp:positionH relativeFrom="margin">
            <wp:posOffset>4932045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86A">
      <w:rPr>
        <w:rFonts w:ascii="Calibri" w:hAnsi="Calibri"/>
      </w:rPr>
      <w:t>teachSam-OER 2016</w:t>
    </w:r>
  </w:p>
  <w:p w:rsidR="0075228E" w:rsidRDefault="0075228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28E" w:rsidRDefault="007522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69DC"/>
    <w:multiLevelType w:val="hybridMultilevel"/>
    <w:tmpl w:val="C0BC62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D0373"/>
    <w:multiLevelType w:val="multilevel"/>
    <w:tmpl w:val="0714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A5BC6"/>
    <w:multiLevelType w:val="hybridMultilevel"/>
    <w:tmpl w:val="0BA07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92436"/>
    <w:multiLevelType w:val="hybridMultilevel"/>
    <w:tmpl w:val="A98CCE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DE0DBD"/>
    <w:multiLevelType w:val="hybridMultilevel"/>
    <w:tmpl w:val="13DC3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35EAE"/>
    <w:multiLevelType w:val="hybridMultilevel"/>
    <w:tmpl w:val="4B26834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EE3784"/>
    <w:multiLevelType w:val="hybridMultilevel"/>
    <w:tmpl w:val="DE3C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5696C"/>
    <w:multiLevelType w:val="hybridMultilevel"/>
    <w:tmpl w:val="32ECE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A3032"/>
    <w:multiLevelType w:val="hybridMultilevel"/>
    <w:tmpl w:val="6720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41165"/>
    <w:multiLevelType w:val="hybridMultilevel"/>
    <w:tmpl w:val="EC5C1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B738F"/>
    <w:multiLevelType w:val="hybridMultilevel"/>
    <w:tmpl w:val="23829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06"/>
    <w:rsid w:val="0000402B"/>
    <w:rsid w:val="001164D0"/>
    <w:rsid w:val="001240D4"/>
    <w:rsid w:val="001273EC"/>
    <w:rsid w:val="00210E49"/>
    <w:rsid w:val="00235685"/>
    <w:rsid w:val="00264444"/>
    <w:rsid w:val="00314B2C"/>
    <w:rsid w:val="003D2C3A"/>
    <w:rsid w:val="004C54D0"/>
    <w:rsid w:val="004D719F"/>
    <w:rsid w:val="00555E48"/>
    <w:rsid w:val="00594BA0"/>
    <w:rsid w:val="005A1B75"/>
    <w:rsid w:val="005C65AC"/>
    <w:rsid w:val="005D404A"/>
    <w:rsid w:val="006C5F8A"/>
    <w:rsid w:val="006E38D6"/>
    <w:rsid w:val="006E733C"/>
    <w:rsid w:val="007008E0"/>
    <w:rsid w:val="00701E7A"/>
    <w:rsid w:val="0075228E"/>
    <w:rsid w:val="007E22D6"/>
    <w:rsid w:val="00840F45"/>
    <w:rsid w:val="00842472"/>
    <w:rsid w:val="00862D64"/>
    <w:rsid w:val="008E5C89"/>
    <w:rsid w:val="009328BC"/>
    <w:rsid w:val="0098377E"/>
    <w:rsid w:val="0098487F"/>
    <w:rsid w:val="00A36996"/>
    <w:rsid w:val="00A604F3"/>
    <w:rsid w:val="00B07AF9"/>
    <w:rsid w:val="00B53DBF"/>
    <w:rsid w:val="00BF1151"/>
    <w:rsid w:val="00BF50D2"/>
    <w:rsid w:val="00C20AF1"/>
    <w:rsid w:val="00C87484"/>
    <w:rsid w:val="00CE5080"/>
    <w:rsid w:val="00D0669A"/>
    <w:rsid w:val="00D5631A"/>
    <w:rsid w:val="00DC5D2A"/>
    <w:rsid w:val="00DC7038"/>
    <w:rsid w:val="00E305BF"/>
    <w:rsid w:val="00E43B0D"/>
    <w:rsid w:val="00E54461"/>
    <w:rsid w:val="00ED5F06"/>
    <w:rsid w:val="00EE3E86"/>
    <w:rsid w:val="00EF4606"/>
    <w:rsid w:val="00F258F6"/>
    <w:rsid w:val="00F32F11"/>
    <w:rsid w:val="00F4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5B0829"/>
  <w15:docId w15:val="{DB2078EE-8D98-4B74-9E61-9FBBB092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0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EF4606"/>
  </w:style>
  <w:style w:type="paragraph" w:styleId="Listenabsatz">
    <w:name w:val="List Paragraph"/>
    <w:basedOn w:val="Standard"/>
    <w:uiPriority w:val="34"/>
    <w:qFormat/>
    <w:rsid w:val="00EF46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228E"/>
  </w:style>
  <w:style w:type="paragraph" w:styleId="Fuzeile">
    <w:name w:val="footer"/>
    <w:basedOn w:val="Standard"/>
    <w:link w:val="FuzeileZchn"/>
    <w:uiPriority w:val="99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228E"/>
  </w:style>
  <w:style w:type="character" w:styleId="Hyperlink">
    <w:name w:val="Hyperlink"/>
    <w:rsid w:val="005C65AC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F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A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amazon.de/gp/product/3780020033/028-3703603-5401308?ie=UTF8&amp;tag=teachsam&amp;linkCode=xm2&amp;camp=1638&amp;creativeASIN=378002003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Gert Egle</cp:lastModifiedBy>
  <cp:revision>6</cp:revision>
  <cp:lastPrinted>2016-04-06T17:42:00Z</cp:lastPrinted>
  <dcterms:created xsi:type="dcterms:W3CDTF">2016-04-06T11:01:00Z</dcterms:created>
  <dcterms:modified xsi:type="dcterms:W3CDTF">2016-04-06T17:44:00Z</dcterms:modified>
</cp:coreProperties>
</file>