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7AF9B" w14:textId="2B1FCC33" w:rsidR="00D64A30" w:rsidRPr="00A03189" w:rsidRDefault="002A5F98" w:rsidP="0028665B">
      <w:pPr>
        <w:spacing w:after="0" w:line="240" w:lineRule="auto"/>
        <w:rPr>
          <w:rFonts w:asciiTheme="majorHAnsi" w:eastAsiaTheme="majorEastAsia" w:hAnsiTheme="majorHAnsi" w:cstheme="majorBidi"/>
          <w:b/>
          <w:bCs/>
          <w:color w:val="365F91" w:themeColor="accent1" w:themeShade="BF"/>
          <w:sz w:val="24"/>
          <w:szCs w:val="28"/>
        </w:rPr>
      </w:pPr>
      <w:r>
        <w:rPr>
          <w:rFonts w:asciiTheme="majorHAnsi" w:eastAsiaTheme="majorEastAsia" w:hAnsiTheme="majorHAnsi" w:cstheme="majorBidi"/>
          <w:b/>
          <w:bCs/>
          <w:color w:val="365F91" w:themeColor="accent1" w:themeShade="BF"/>
          <w:sz w:val="32"/>
          <w:szCs w:val="28"/>
        </w:rPr>
        <w:t>Kann</w:t>
      </w:r>
      <w:r w:rsidR="009C217A" w:rsidRPr="0028665B">
        <w:rPr>
          <w:rFonts w:asciiTheme="majorHAnsi" w:eastAsiaTheme="majorEastAsia" w:hAnsiTheme="majorHAnsi" w:cstheme="majorBidi"/>
          <w:b/>
          <w:bCs/>
          <w:color w:val="365F91" w:themeColor="accent1" w:themeShade="BF"/>
          <w:sz w:val="32"/>
          <w:szCs w:val="28"/>
        </w:rPr>
        <w:t xml:space="preserve"> </w:t>
      </w:r>
      <w:r w:rsidR="001E3E92">
        <w:rPr>
          <w:rFonts w:asciiTheme="majorHAnsi" w:eastAsiaTheme="majorEastAsia" w:hAnsiTheme="majorHAnsi" w:cstheme="majorBidi"/>
          <w:b/>
          <w:bCs/>
          <w:color w:val="365F91" w:themeColor="accent1" w:themeShade="BF"/>
          <w:sz w:val="32"/>
          <w:szCs w:val="28"/>
        </w:rPr>
        <w:t>das</w:t>
      </w:r>
      <w:r w:rsidR="009C217A" w:rsidRPr="0028665B">
        <w:rPr>
          <w:rFonts w:asciiTheme="majorHAnsi" w:eastAsiaTheme="majorEastAsia" w:hAnsiTheme="majorHAnsi" w:cstheme="majorBidi"/>
          <w:b/>
          <w:bCs/>
          <w:color w:val="365F91" w:themeColor="accent1" w:themeShade="BF"/>
          <w:sz w:val="32"/>
          <w:szCs w:val="28"/>
        </w:rPr>
        <w:t xml:space="preserve"> </w:t>
      </w:r>
      <w:r w:rsidR="001E3E92">
        <w:rPr>
          <w:rFonts w:asciiTheme="majorHAnsi" w:eastAsiaTheme="majorEastAsia" w:hAnsiTheme="majorHAnsi" w:cstheme="majorBidi"/>
          <w:b/>
          <w:bCs/>
          <w:color w:val="365F91" w:themeColor="accent1" w:themeShade="BF"/>
          <w:sz w:val="32"/>
          <w:szCs w:val="28"/>
        </w:rPr>
        <w:t>COW-</w:t>
      </w:r>
      <w:r w:rsidR="009C217A" w:rsidRPr="0028665B">
        <w:rPr>
          <w:rFonts w:asciiTheme="majorHAnsi" w:eastAsiaTheme="majorEastAsia" w:hAnsiTheme="majorHAnsi" w:cstheme="majorBidi"/>
          <w:b/>
          <w:bCs/>
          <w:color w:val="365F91" w:themeColor="accent1" w:themeShade="BF"/>
          <w:sz w:val="32"/>
          <w:szCs w:val="28"/>
        </w:rPr>
        <w:t>Video abschrecken?</w:t>
      </w:r>
    </w:p>
    <w:p w14:paraId="0BA4FDC3" w14:textId="45A77317" w:rsidR="00492306" w:rsidRPr="00492306" w:rsidRDefault="00492306" w:rsidP="00492306">
      <w:pPr>
        <w:spacing w:after="120" w:line="240" w:lineRule="auto"/>
        <w:rPr>
          <w:rFonts w:asciiTheme="majorHAnsi" w:eastAsiaTheme="majorEastAsia" w:hAnsiTheme="majorHAnsi" w:cstheme="majorBidi"/>
          <w:b/>
          <w:bCs/>
          <w:color w:val="365F91" w:themeColor="accent1" w:themeShade="BF"/>
          <w:sz w:val="24"/>
          <w:szCs w:val="24"/>
        </w:rPr>
      </w:pPr>
      <w:r w:rsidRPr="00492306">
        <w:rPr>
          <w:rFonts w:asciiTheme="majorHAnsi" w:eastAsiaTheme="majorEastAsia" w:hAnsiTheme="majorHAnsi" w:cstheme="majorBidi"/>
          <w:b/>
          <w:bCs/>
          <w:color w:val="365F91" w:themeColor="accent1" w:themeShade="BF"/>
          <w:sz w:val="24"/>
          <w:szCs w:val="24"/>
        </w:rPr>
        <w:t xml:space="preserve">So arbeitet man </w:t>
      </w:r>
      <w:r>
        <w:rPr>
          <w:rFonts w:asciiTheme="majorHAnsi" w:eastAsiaTheme="majorEastAsia" w:hAnsiTheme="majorHAnsi" w:cstheme="majorBidi"/>
          <w:b/>
          <w:bCs/>
          <w:color w:val="365F91" w:themeColor="accent1" w:themeShade="BF"/>
          <w:sz w:val="24"/>
          <w:szCs w:val="24"/>
        </w:rPr>
        <w:t>aus mündlichen Äußerungen die Argumente</w:t>
      </w:r>
      <w:r w:rsidRPr="00492306">
        <w:rPr>
          <w:rFonts w:asciiTheme="majorHAnsi" w:eastAsiaTheme="majorEastAsia" w:hAnsiTheme="majorHAnsi" w:cstheme="majorBidi"/>
          <w:b/>
          <w:bCs/>
          <w:color w:val="365F91" w:themeColor="accent1" w:themeShade="BF"/>
          <w:sz w:val="24"/>
          <w:szCs w:val="24"/>
        </w:rPr>
        <w:t xml:space="preserve"> heraus und verwendet sie für die Stellungnahme</w:t>
      </w:r>
    </w:p>
    <w:p w14:paraId="2FC26A6B" w14:textId="7910C350" w:rsidR="0028665B" w:rsidRPr="001E3E92" w:rsidRDefault="0011029A" w:rsidP="00FB7C4A">
      <w:pPr>
        <w:spacing w:after="0"/>
        <w:jc w:val="both"/>
        <w:rPr>
          <w:rFonts w:asciiTheme="majorHAnsi" w:hAnsiTheme="majorHAnsi" w:cs="Arial"/>
          <w:color w:val="262626"/>
          <w:szCs w:val="20"/>
        </w:rPr>
      </w:pPr>
      <w:r w:rsidRPr="001E3E92">
        <w:rPr>
          <w:rFonts w:asciiTheme="majorHAnsi" w:hAnsiTheme="majorHAnsi"/>
          <w:szCs w:val="20"/>
        </w:rPr>
        <w:t xml:space="preserve">Wie schnell ein folgenschwerer Unfall </w:t>
      </w:r>
      <w:r w:rsidR="00920FD5" w:rsidRPr="001E3E92">
        <w:rPr>
          <w:rFonts w:asciiTheme="majorHAnsi" w:hAnsiTheme="majorHAnsi"/>
          <w:szCs w:val="20"/>
        </w:rPr>
        <w:t>wegen Simsens am Steuer</w:t>
      </w:r>
      <w:r w:rsidRPr="001E3E92">
        <w:rPr>
          <w:rFonts w:asciiTheme="majorHAnsi" w:hAnsiTheme="majorHAnsi"/>
          <w:szCs w:val="20"/>
        </w:rPr>
        <w:t xml:space="preserve">geschehen kann, zeigt </w:t>
      </w:r>
      <w:r w:rsidR="0028665B" w:rsidRPr="001E3E92">
        <w:rPr>
          <w:rFonts w:asciiTheme="majorHAnsi" w:hAnsiTheme="majorHAnsi"/>
          <w:szCs w:val="20"/>
        </w:rPr>
        <w:t>der</w:t>
      </w:r>
      <w:r w:rsidR="00916988" w:rsidRPr="001E3E92">
        <w:rPr>
          <w:rFonts w:asciiTheme="majorHAnsi" w:hAnsiTheme="majorHAnsi"/>
          <w:szCs w:val="20"/>
        </w:rPr>
        <w:t xml:space="preserve"> Trailer des sogenannten COW-</w:t>
      </w:r>
      <w:r w:rsidRPr="001E3E92">
        <w:rPr>
          <w:rFonts w:asciiTheme="majorHAnsi" w:hAnsiTheme="majorHAnsi"/>
          <w:szCs w:val="20"/>
        </w:rPr>
        <w:t>Video</w:t>
      </w:r>
      <w:r w:rsidR="00916988" w:rsidRPr="001E3E92">
        <w:rPr>
          <w:rFonts w:asciiTheme="majorHAnsi" w:hAnsiTheme="majorHAnsi"/>
          <w:szCs w:val="20"/>
        </w:rPr>
        <w:t>s ('</w:t>
      </w:r>
      <w:r w:rsidR="00916988" w:rsidRPr="001E3E92">
        <w:rPr>
          <w:rFonts w:asciiTheme="majorHAnsi" w:hAnsiTheme="majorHAnsi"/>
          <w:i/>
          <w:szCs w:val="20"/>
        </w:rPr>
        <w:t>COW' - The film that will stop y</w:t>
      </w:r>
      <w:bookmarkStart w:id="0" w:name="_GoBack"/>
      <w:bookmarkEnd w:id="0"/>
      <w:r w:rsidR="00916988" w:rsidRPr="001E3E92">
        <w:rPr>
          <w:rFonts w:asciiTheme="majorHAnsi" w:hAnsiTheme="majorHAnsi"/>
          <w:i/>
          <w:szCs w:val="20"/>
        </w:rPr>
        <w:t>ou from texting and driving</w:t>
      </w:r>
      <w:r w:rsidR="00916988" w:rsidRPr="001E3E92">
        <w:rPr>
          <w:rFonts w:asciiTheme="majorHAnsi" w:hAnsiTheme="majorHAnsi"/>
          <w:szCs w:val="20"/>
        </w:rPr>
        <w:t>)</w:t>
      </w:r>
      <w:r w:rsidR="00EE0DAC" w:rsidRPr="001E3E92">
        <w:rPr>
          <w:rFonts w:asciiTheme="majorHAnsi" w:hAnsiTheme="majorHAnsi"/>
          <w:szCs w:val="20"/>
        </w:rPr>
        <w:t>. Der Klassiker der Abschreckungsprävention wurde</w:t>
      </w:r>
      <w:r w:rsidR="00C32E9A" w:rsidRPr="001E3E92">
        <w:rPr>
          <w:rFonts w:asciiTheme="majorHAnsi" w:hAnsiTheme="majorHAnsi"/>
          <w:szCs w:val="20"/>
        </w:rPr>
        <w:t xml:space="preserve"> von der</w:t>
      </w:r>
      <w:r w:rsidR="00916988" w:rsidRPr="001E3E92">
        <w:rPr>
          <w:rFonts w:asciiTheme="majorHAnsi" w:hAnsiTheme="majorHAnsi"/>
          <w:szCs w:val="20"/>
        </w:rPr>
        <w:t xml:space="preserve"> </w:t>
      </w:r>
      <w:hyperlink r:id="rId8" w:tgtFrame="_blank" w:history="1">
        <w:r w:rsidR="00C32E9A" w:rsidRPr="001E3E92">
          <w:rPr>
            <w:rStyle w:val="Hyperlink"/>
            <w:rFonts w:asciiTheme="majorHAnsi" w:hAnsiTheme="majorHAnsi" w:cs="Arial"/>
            <w:szCs w:val="20"/>
            <w:u w:val="none"/>
          </w:rPr>
          <w:t>Tredegar Comprehensive School</w:t>
        </w:r>
      </w:hyperlink>
      <w:r w:rsidR="00C32E9A" w:rsidRPr="001E3E92">
        <w:rPr>
          <w:rFonts w:asciiTheme="majorHAnsi" w:hAnsiTheme="majorHAnsi" w:cs="Arial"/>
          <w:color w:val="262626"/>
          <w:szCs w:val="20"/>
        </w:rPr>
        <w:t xml:space="preserve"> und d</w:t>
      </w:r>
      <w:r w:rsidR="0028665B" w:rsidRPr="001E3E92">
        <w:rPr>
          <w:rFonts w:asciiTheme="majorHAnsi" w:hAnsiTheme="majorHAnsi" w:cs="Arial"/>
          <w:color w:val="262626"/>
          <w:szCs w:val="20"/>
        </w:rPr>
        <w:t>er</w:t>
      </w:r>
      <w:r w:rsidR="00C32E9A" w:rsidRPr="001E3E92">
        <w:rPr>
          <w:rFonts w:asciiTheme="majorHAnsi" w:hAnsiTheme="majorHAnsi" w:cs="Arial"/>
          <w:color w:val="262626"/>
          <w:szCs w:val="20"/>
        </w:rPr>
        <w:t xml:space="preserve"> »</w:t>
      </w:r>
      <w:hyperlink r:id="rId9" w:tgtFrame="_blank" w:history="1">
        <w:r w:rsidR="00C32E9A" w:rsidRPr="001E3E92">
          <w:rPr>
            <w:rStyle w:val="Hyperlink"/>
            <w:rFonts w:asciiTheme="majorHAnsi" w:hAnsiTheme="majorHAnsi" w:cs="Arial"/>
            <w:szCs w:val="20"/>
            <w:u w:val="none"/>
          </w:rPr>
          <w:t>Polizei von Gwent</w:t>
        </w:r>
      </w:hyperlink>
      <w:r w:rsidR="00C32E9A" w:rsidRPr="001E3E92">
        <w:rPr>
          <w:rFonts w:asciiTheme="majorHAnsi" w:hAnsiTheme="majorHAnsi" w:cs="Arial"/>
          <w:color w:val="262626"/>
          <w:szCs w:val="20"/>
        </w:rPr>
        <w:t xml:space="preserve"> im Südosten von Wales </w:t>
      </w:r>
      <w:r w:rsidR="0028665B" w:rsidRPr="001E3E92">
        <w:rPr>
          <w:rFonts w:asciiTheme="majorHAnsi" w:hAnsiTheme="majorHAnsi" w:cs="Arial"/>
          <w:color w:val="262626"/>
          <w:szCs w:val="20"/>
        </w:rPr>
        <w:t>2008</w:t>
      </w:r>
      <w:r w:rsidR="00916988" w:rsidRPr="001E3E92">
        <w:rPr>
          <w:rFonts w:asciiTheme="majorHAnsi" w:hAnsiTheme="majorHAnsi"/>
          <w:szCs w:val="20"/>
        </w:rPr>
        <w:t xml:space="preserve"> </w:t>
      </w:r>
      <w:r w:rsidR="00C32E9A" w:rsidRPr="001E3E92">
        <w:rPr>
          <w:rFonts w:asciiTheme="majorHAnsi" w:hAnsiTheme="majorHAnsi" w:cs="Arial"/>
          <w:color w:val="262626"/>
          <w:szCs w:val="20"/>
        </w:rPr>
        <w:t xml:space="preserve">veröffentlicht. </w:t>
      </w:r>
    </w:p>
    <w:p w14:paraId="6AEFF10A" w14:textId="1DC85139" w:rsidR="005D6320" w:rsidRPr="005D6320" w:rsidRDefault="005D6320" w:rsidP="005D6320">
      <w:pPr>
        <w:pStyle w:val="StandardWeb"/>
        <w:spacing w:before="0" w:beforeAutospacing="0" w:after="60" w:afterAutospacing="0"/>
        <w:jc w:val="both"/>
        <w:rPr>
          <w:rFonts w:asciiTheme="majorHAnsi" w:hAnsiTheme="majorHAnsi" w:cs="Arial"/>
          <w:sz w:val="22"/>
          <w:szCs w:val="20"/>
        </w:rPr>
      </w:pPr>
      <w:r w:rsidRPr="005D6320">
        <w:rPr>
          <w:rFonts w:asciiTheme="majorHAnsi" w:hAnsiTheme="majorHAnsi" w:cs="Arial"/>
          <w:sz w:val="22"/>
          <w:szCs w:val="20"/>
        </w:rPr>
        <w:t>Um die Argumente aus mündlichen Äußerungen herauszuarbeiten, muss man das, was gesagt wird, einmal genau unter die Lupe nehmen:</w:t>
      </w:r>
    </w:p>
    <w:p w14:paraId="11FF01E6" w14:textId="56443143" w:rsidR="005D6320" w:rsidRPr="00201B24" w:rsidRDefault="005D6320" w:rsidP="005D6320">
      <w:pPr>
        <w:pStyle w:val="StandardWeb"/>
        <w:spacing w:before="0" w:beforeAutospacing="0" w:after="0" w:afterAutospacing="0"/>
        <w:jc w:val="both"/>
        <w:rPr>
          <w:rFonts w:asciiTheme="minorHAnsi" w:hAnsiTheme="minorHAnsi" w:cs="Arial"/>
          <w:sz w:val="22"/>
          <w:szCs w:val="20"/>
        </w:rPr>
      </w:pPr>
      <w:r w:rsidRPr="005D6320">
        <w:rPr>
          <w:rFonts w:asciiTheme="majorHAnsi" w:hAnsiTheme="majorHAnsi" w:cs="Arial"/>
          <w:noProof/>
          <w:sz w:val="22"/>
          <w:szCs w:val="20"/>
        </w:rPr>
        <mc:AlternateContent>
          <mc:Choice Requires="wps">
            <w:drawing>
              <wp:anchor distT="0" distB="0" distL="114300" distR="114300" simplePos="0" relativeHeight="251675648" behindDoc="0" locked="0" layoutInCell="1" allowOverlap="1" wp14:anchorId="2CDC75DA" wp14:editId="34B1D40D">
                <wp:simplePos x="0" y="0"/>
                <wp:positionH relativeFrom="column">
                  <wp:posOffset>3862070</wp:posOffset>
                </wp:positionH>
                <wp:positionV relativeFrom="paragraph">
                  <wp:posOffset>121920</wp:posOffset>
                </wp:positionV>
                <wp:extent cx="1832610" cy="1060450"/>
                <wp:effectExtent l="19050" t="0" r="34290" b="101600"/>
                <wp:wrapSquare wrapText="bothSides"/>
                <wp:docPr id="2" name="Ovale Legende 2"/>
                <wp:cNvGraphicFramePr/>
                <a:graphic xmlns:a="http://schemas.openxmlformats.org/drawingml/2006/main">
                  <a:graphicData uri="http://schemas.microsoft.com/office/word/2010/wordprocessingShape">
                    <wps:wsp>
                      <wps:cNvSpPr/>
                      <wps:spPr>
                        <a:xfrm>
                          <a:off x="0" y="0"/>
                          <a:ext cx="1832610" cy="1060450"/>
                        </a:xfrm>
                        <a:prstGeom prst="wedgeEllipseCallout">
                          <a:avLst>
                            <a:gd name="adj1" fmla="val -29993"/>
                            <a:gd name="adj2" fmla="val 55884"/>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80AEA3" w14:textId="77777777" w:rsidR="005D6320" w:rsidRPr="00C32FF6" w:rsidRDefault="005D6320" w:rsidP="005D6320">
                            <w:pPr>
                              <w:jc w:val="center"/>
                              <w:rPr>
                                <w:rFonts w:ascii="Bradley Hand ITC" w:hAnsi="Bradley Hand ITC"/>
                                <w:b/>
                                <w:color w:val="000000" w:themeColor="text1"/>
                              </w:rPr>
                            </w:pPr>
                            <w:r w:rsidRPr="00C32FF6">
                              <w:rPr>
                                <w:rFonts w:ascii="Bradley Hand ITC" w:hAnsi="Bradley Hand ITC"/>
                                <w:b/>
                                <w:color w:val="000000" w:themeColor="text1"/>
                              </w:rPr>
                              <w:t>Da kann ich echt nur drüber lachen, ... die Effekte sind dermaßen was von lahm, 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C75D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2" o:spid="_x0000_s1026" type="#_x0000_t63" style="position:absolute;left:0;text-align:left;margin-left:304.1pt;margin-top:9.6pt;width:144.3pt;height: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" adj="4322,22871" fillcolor="#dbe5f1 [660]" strokecolor="black [3213]">
                <v:textbox>
                  <w:txbxContent>
                    <w:p w14:paraId="6980AEA3" w14:textId="77777777" w:rsidR="005D6320" w:rsidRPr="00C32FF6" w:rsidRDefault="005D6320" w:rsidP="005D6320">
                      <w:pPr>
                        <w:jc w:val="center"/>
                        <w:rPr>
                          <w:rFonts w:ascii="Bradley Hand ITC" w:hAnsi="Bradley Hand ITC"/>
                          <w:b/>
                          <w:color w:val="000000" w:themeColor="text1"/>
                        </w:rPr>
                      </w:pPr>
                      <w:r w:rsidRPr="00C32FF6">
                        <w:rPr>
                          <w:rFonts w:ascii="Bradley Hand ITC" w:hAnsi="Bradley Hand ITC"/>
                          <w:b/>
                          <w:color w:val="000000" w:themeColor="text1"/>
                        </w:rPr>
                        <w:t>Da kann ich echt nur drüber lachen, ... die Effekte sind dermaßen was von lahm, ey!</w:t>
                      </w:r>
                    </w:p>
                  </w:txbxContent>
                </v:textbox>
                <w10:wrap type="square"/>
              </v:shape>
            </w:pict>
          </mc:Fallback>
        </mc:AlternateContent>
      </w:r>
      <w:r w:rsidRPr="005D6320">
        <w:rPr>
          <w:rFonts w:asciiTheme="majorHAnsi" w:hAnsiTheme="majorHAnsi" w:cs="Arial"/>
          <w:sz w:val="22"/>
          <w:szCs w:val="20"/>
        </w:rPr>
        <w:t xml:space="preserve">Wenn man also näher anschaut, welche Argumente in dieser Äußerung zu dem Problem, ob </w:t>
      </w:r>
      <w:r>
        <w:rPr>
          <w:rFonts w:asciiTheme="majorHAnsi" w:hAnsiTheme="majorHAnsi" w:cs="Arial"/>
          <w:sz w:val="22"/>
          <w:szCs w:val="20"/>
        </w:rPr>
        <w:t xml:space="preserve">das COW-Video einen wirksamen Beitrag dazu </w:t>
      </w:r>
      <w:r w:rsidR="001E3E92">
        <w:rPr>
          <w:rFonts w:asciiTheme="majorHAnsi" w:hAnsiTheme="majorHAnsi" w:cs="Arial"/>
          <w:sz w:val="22"/>
          <w:szCs w:val="20"/>
        </w:rPr>
        <w:t>leistet</w:t>
      </w:r>
      <w:r>
        <w:rPr>
          <w:rFonts w:asciiTheme="majorHAnsi" w:hAnsiTheme="majorHAnsi" w:cs="Arial"/>
          <w:sz w:val="22"/>
          <w:szCs w:val="20"/>
        </w:rPr>
        <w:t>, dass die unerlaubte Handynutzung am Steuer eingedämmt wird, kann man sie zunächst einmal „auseinandernehmen“:</w:t>
      </w:r>
    </w:p>
    <w:p w14:paraId="7EF8925E" w14:textId="63C57C13" w:rsidR="005D6320" w:rsidRDefault="005D6320" w:rsidP="005D6320">
      <w:pPr>
        <w:pStyle w:val="StandardWeb"/>
        <w:numPr>
          <w:ilvl w:val="0"/>
          <w:numId w:val="18"/>
        </w:numPr>
        <w:spacing w:before="0" w:beforeAutospacing="0" w:after="0" w:afterAutospacing="0"/>
        <w:jc w:val="both"/>
        <w:rPr>
          <w:rFonts w:asciiTheme="majorHAnsi" w:hAnsiTheme="majorHAnsi" w:cs="Arial"/>
          <w:sz w:val="22"/>
          <w:szCs w:val="20"/>
        </w:rPr>
      </w:pPr>
      <w:r>
        <w:rPr>
          <w:rFonts w:asciiTheme="majorHAnsi" w:hAnsiTheme="majorHAnsi" w:cs="Arial"/>
          <w:sz w:val="22"/>
          <w:szCs w:val="20"/>
        </w:rPr>
        <w:t xml:space="preserve">„Da kann ich echt </w:t>
      </w:r>
      <w:r w:rsidR="00E83168">
        <w:rPr>
          <w:rFonts w:asciiTheme="majorHAnsi" w:hAnsiTheme="majorHAnsi" w:cs="Arial"/>
          <w:sz w:val="22"/>
          <w:szCs w:val="20"/>
        </w:rPr>
        <w:t xml:space="preserve">nur </w:t>
      </w:r>
      <w:r>
        <w:rPr>
          <w:rFonts w:asciiTheme="majorHAnsi" w:hAnsiTheme="majorHAnsi" w:cs="Arial"/>
          <w:sz w:val="22"/>
          <w:szCs w:val="20"/>
        </w:rPr>
        <w:t xml:space="preserve">drüber lachen“ drückt wohl aus, dass </w:t>
      </w:r>
      <w:r w:rsidR="009C4B88">
        <w:rPr>
          <w:rFonts w:asciiTheme="majorHAnsi" w:hAnsiTheme="majorHAnsi" w:cs="Arial"/>
          <w:sz w:val="22"/>
          <w:szCs w:val="20"/>
        </w:rPr>
        <w:t xml:space="preserve">das Ansehen des Videos auf den Sprecher in keiner Weise schockierend gewesen ist. Im Gegenteil: </w:t>
      </w:r>
      <w:r w:rsidR="001E3E92">
        <w:rPr>
          <w:rFonts w:asciiTheme="majorHAnsi" w:hAnsiTheme="majorHAnsi" w:cs="Arial"/>
          <w:sz w:val="22"/>
          <w:szCs w:val="20"/>
        </w:rPr>
        <w:t>Der Sprecher bzw. die Sprecherin</w:t>
      </w:r>
      <w:r w:rsidR="009C4B88">
        <w:rPr>
          <w:rFonts w:asciiTheme="majorHAnsi" w:hAnsiTheme="majorHAnsi" w:cs="Arial"/>
          <w:sz w:val="22"/>
          <w:szCs w:val="20"/>
        </w:rPr>
        <w:t xml:space="preserve"> findet die ganze Darstellung des Geschehens geradezu lächerlich. Was er</w:t>
      </w:r>
      <w:r w:rsidR="001E3E92">
        <w:rPr>
          <w:rFonts w:asciiTheme="majorHAnsi" w:hAnsiTheme="majorHAnsi" w:cs="Arial"/>
          <w:sz w:val="22"/>
          <w:szCs w:val="20"/>
        </w:rPr>
        <w:t>/sie</w:t>
      </w:r>
      <w:r w:rsidR="009C4B88">
        <w:rPr>
          <w:rFonts w:asciiTheme="majorHAnsi" w:hAnsiTheme="majorHAnsi" w:cs="Arial"/>
          <w:sz w:val="22"/>
          <w:szCs w:val="20"/>
        </w:rPr>
        <w:t xml:space="preserve"> genau damit meint, bringt der zweite Satz zum Ausdruck.</w:t>
      </w:r>
    </w:p>
    <w:p w14:paraId="21141ABC" w14:textId="302FF9A4" w:rsidR="009C4B88" w:rsidRDefault="009C4B88" w:rsidP="001E3E92">
      <w:pPr>
        <w:pStyle w:val="StandardWeb"/>
        <w:numPr>
          <w:ilvl w:val="0"/>
          <w:numId w:val="18"/>
        </w:numPr>
        <w:spacing w:before="0" w:beforeAutospacing="0" w:after="60" w:afterAutospacing="0"/>
        <w:ind w:left="714" w:hanging="357"/>
        <w:jc w:val="both"/>
        <w:rPr>
          <w:rFonts w:asciiTheme="majorHAnsi" w:hAnsiTheme="majorHAnsi" w:cs="Arial"/>
          <w:sz w:val="22"/>
          <w:szCs w:val="20"/>
        </w:rPr>
      </w:pPr>
      <w:r>
        <w:rPr>
          <w:rFonts w:asciiTheme="majorHAnsi" w:hAnsiTheme="majorHAnsi" w:cs="Arial"/>
          <w:sz w:val="22"/>
          <w:szCs w:val="20"/>
        </w:rPr>
        <w:t xml:space="preserve">„...die Effekte sind dermaßen was von lahm, ey!“ soll wohl ausdrücken, dass die im Video verwendeten Effekte wie die Aufnahmen in Zeitlupe, die Großaufnahmen und die verschiedenen Kameraperspektiven, die das Geschehen eingefangen haben, nicht auf der Höhe der Zeit sind, also nicht so gemacht sind, wie das der Betrachter offenbar aus anderen Filmen kennt. </w:t>
      </w:r>
    </w:p>
    <w:p w14:paraId="1B525812" w14:textId="786904CC" w:rsidR="009C4B88" w:rsidRDefault="009C4B88" w:rsidP="009C4B88">
      <w:pPr>
        <w:pStyle w:val="StandardWeb"/>
        <w:spacing w:before="0" w:beforeAutospacing="0" w:after="0" w:afterAutospacing="0"/>
        <w:jc w:val="both"/>
        <w:rPr>
          <w:rFonts w:asciiTheme="majorHAnsi" w:hAnsiTheme="majorHAnsi" w:cs="Arial"/>
          <w:sz w:val="22"/>
          <w:szCs w:val="20"/>
        </w:rPr>
      </w:pPr>
      <w:r>
        <w:rPr>
          <w:rFonts w:asciiTheme="majorHAnsi" w:hAnsiTheme="majorHAnsi" w:cs="Arial"/>
          <w:sz w:val="22"/>
          <w:szCs w:val="20"/>
        </w:rPr>
        <w:t>Insgesamt scheint der Betrachter so von der Machart des Videos enttäuscht zu sein, dass er zu einer Betrachtung des Inhalts eigentlich nicht gelangt.</w:t>
      </w:r>
    </w:p>
    <w:p w14:paraId="41095FBD" w14:textId="06FA1AFA" w:rsidR="009C4B88" w:rsidRPr="00201B24" w:rsidRDefault="009C4B88" w:rsidP="009C4B88">
      <w:pPr>
        <w:pStyle w:val="StandardWeb"/>
        <w:spacing w:before="0" w:beforeAutospacing="0" w:after="0" w:afterAutospacing="0"/>
        <w:jc w:val="both"/>
        <w:rPr>
          <w:rFonts w:asciiTheme="majorHAnsi" w:hAnsiTheme="majorHAnsi" w:cs="Arial"/>
          <w:sz w:val="12"/>
          <w:szCs w:val="20"/>
        </w:rPr>
      </w:pPr>
    </w:p>
    <w:p w14:paraId="1FAAAE27" w14:textId="5A0BA24D" w:rsidR="009C4B88" w:rsidRPr="00C06AC5" w:rsidRDefault="00C06AC5" w:rsidP="00C06AC5">
      <w:pPr>
        <w:pStyle w:val="StandardWeb"/>
        <w:spacing w:before="0" w:beforeAutospacing="0" w:after="120" w:afterAutospacing="0"/>
        <w:jc w:val="both"/>
        <w:rPr>
          <w:rFonts w:asciiTheme="minorHAnsi" w:hAnsiTheme="minorHAnsi" w:cs="Arial"/>
          <w:b/>
          <w:szCs w:val="20"/>
        </w:rPr>
      </w:pPr>
      <w:r w:rsidRPr="00C06AC5">
        <w:rPr>
          <w:rFonts w:asciiTheme="minorHAnsi" w:hAnsiTheme="minorHAnsi" w:cs="Arial"/>
          <w:b/>
          <w:szCs w:val="20"/>
        </w:rPr>
        <w:t>Die Argumentation in eine schriftsprachliche Form bringen</w:t>
      </w:r>
    </w:p>
    <w:p w14:paraId="71E7D57F" w14:textId="2B1A5E3A" w:rsidR="00C06AC5" w:rsidRDefault="00C06AC5" w:rsidP="009C4B88">
      <w:pPr>
        <w:pStyle w:val="StandardWeb"/>
        <w:spacing w:before="0" w:beforeAutospacing="0" w:after="0" w:afterAutospacing="0"/>
        <w:jc w:val="both"/>
        <w:rPr>
          <w:rFonts w:asciiTheme="majorHAnsi" w:hAnsiTheme="majorHAnsi" w:cs="Arial"/>
          <w:sz w:val="22"/>
          <w:szCs w:val="20"/>
        </w:rPr>
      </w:pPr>
      <w:r>
        <w:rPr>
          <w:rFonts w:asciiTheme="majorHAnsi" w:hAnsiTheme="majorHAnsi" w:cs="Arial"/>
          <w:sz w:val="22"/>
          <w:szCs w:val="20"/>
        </w:rPr>
        <w:t>In eine für die schriftliche Stellungnahme brauchbare argumentative und sprach</w:t>
      </w:r>
      <w:r w:rsidR="009400E8">
        <w:rPr>
          <w:rFonts w:asciiTheme="majorHAnsi" w:hAnsiTheme="majorHAnsi" w:cs="Arial"/>
          <w:sz w:val="22"/>
          <w:szCs w:val="20"/>
        </w:rPr>
        <w:t>lich-stilistische Form gebracht</w:t>
      </w:r>
      <w:r>
        <w:rPr>
          <w:rFonts w:asciiTheme="majorHAnsi" w:hAnsiTheme="majorHAnsi" w:cs="Arial"/>
          <w:sz w:val="22"/>
          <w:szCs w:val="20"/>
        </w:rPr>
        <w:t xml:space="preserve"> könnte das vorgetragene Argument wie folgt lauten:</w:t>
      </w:r>
    </w:p>
    <w:p w14:paraId="2D9DA8D2" w14:textId="77777777" w:rsidR="001E3E92" w:rsidRDefault="001E3E92" w:rsidP="009C4B88">
      <w:pPr>
        <w:pStyle w:val="StandardWeb"/>
        <w:spacing w:before="0" w:beforeAutospacing="0" w:after="0" w:afterAutospacing="0"/>
        <w:jc w:val="both"/>
        <w:rPr>
          <w:rFonts w:asciiTheme="majorHAnsi" w:hAnsiTheme="majorHAnsi" w:cs="Arial"/>
          <w:sz w:val="22"/>
          <w:szCs w:val="20"/>
        </w:rPr>
      </w:pPr>
    </w:p>
    <w:p w14:paraId="65F66657" w14:textId="5FF6C778" w:rsidR="00C06AC5" w:rsidRDefault="001E3E92" w:rsidP="009C4B88">
      <w:pPr>
        <w:pStyle w:val="StandardWeb"/>
        <w:spacing w:before="0" w:beforeAutospacing="0" w:after="0" w:afterAutospacing="0"/>
        <w:jc w:val="both"/>
        <w:rPr>
          <w:rFonts w:asciiTheme="majorHAnsi" w:hAnsiTheme="majorHAnsi" w:cs="Arial"/>
          <w:sz w:val="22"/>
          <w:szCs w:val="20"/>
        </w:rPr>
      </w:pPr>
      <w:r>
        <w:rPr>
          <w:rFonts w:asciiTheme="majorHAnsi" w:hAnsiTheme="majorHAnsi" w:cs="Arial"/>
          <w:sz w:val="22"/>
          <w:szCs w:val="20"/>
        </w:rPr>
        <w:t>Das COW- Video kann keinen wirksamen Beitrag zur Abschreckung leisten,</w:t>
      </w:r>
    </w:p>
    <w:p w14:paraId="19CC0357" w14:textId="59C39335" w:rsidR="001E3E92" w:rsidRDefault="001E3E92" w:rsidP="001E3E92">
      <w:pPr>
        <w:pStyle w:val="StandardWeb"/>
        <w:spacing w:before="0" w:beforeAutospacing="0" w:after="0" w:afterAutospacing="0"/>
        <w:ind w:left="708"/>
        <w:jc w:val="both"/>
        <w:rPr>
          <w:rFonts w:asciiTheme="majorHAnsi" w:hAnsiTheme="majorHAnsi" w:cs="Arial"/>
          <w:sz w:val="22"/>
          <w:szCs w:val="20"/>
        </w:rPr>
      </w:pPr>
      <w:r w:rsidRPr="00201B24">
        <w:rPr>
          <w:rFonts w:asciiTheme="majorHAnsi" w:hAnsiTheme="majorHAnsi" w:cs="Arial"/>
          <w:b/>
          <w:sz w:val="22"/>
          <w:szCs w:val="20"/>
        </w:rPr>
        <w:t xml:space="preserve">weil </w:t>
      </w:r>
      <w:r>
        <w:rPr>
          <w:rFonts w:asciiTheme="majorHAnsi" w:hAnsiTheme="majorHAnsi" w:cs="Arial"/>
          <w:sz w:val="22"/>
          <w:szCs w:val="20"/>
        </w:rPr>
        <w:t>die im Video verwendeten Effekte zu harmlos sind.</w:t>
      </w:r>
    </w:p>
    <w:p w14:paraId="677AD53A" w14:textId="3C8E7B1C" w:rsidR="001E3E92" w:rsidRDefault="001E3E92" w:rsidP="001E3E92">
      <w:pPr>
        <w:pStyle w:val="StandardWeb"/>
        <w:spacing w:before="0" w:beforeAutospacing="0" w:after="0" w:afterAutospacing="0"/>
        <w:ind w:left="1416"/>
        <w:jc w:val="both"/>
        <w:rPr>
          <w:rFonts w:asciiTheme="majorHAnsi" w:hAnsiTheme="majorHAnsi" w:cs="Arial"/>
          <w:sz w:val="22"/>
          <w:szCs w:val="20"/>
        </w:rPr>
      </w:pPr>
      <w:r w:rsidRPr="00201B24">
        <w:rPr>
          <w:rFonts w:asciiTheme="majorHAnsi" w:hAnsiTheme="majorHAnsi" w:cs="Arial"/>
          <w:b/>
          <w:sz w:val="22"/>
          <w:szCs w:val="20"/>
        </w:rPr>
        <w:t>Denn</w:t>
      </w:r>
      <w:r>
        <w:rPr>
          <w:rFonts w:asciiTheme="majorHAnsi" w:hAnsiTheme="majorHAnsi" w:cs="Arial"/>
          <w:sz w:val="22"/>
          <w:szCs w:val="20"/>
        </w:rPr>
        <w:t xml:space="preserve"> vor allem Jugendliche sind heute viel wirkungsvollere Effekte gewöhnt.</w:t>
      </w:r>
    </w:p>
    <w:p w14:paraId="651E95CB" w14:textId="167DEAAE" w:rsidR="001E3E92" w:rsidRDefault="001E3E92" w:rsidP="001E3E92">
      <w:pPr>
        <w:pStyle w:val="StandardWeb"/>
        <w:spacing w:before="0" w:beforeAutospacing="0" w:after="0" w:afterAutospacing="0"/>
        <w:ind w:left="2124"/>
        <w:jc w:val="both"/>
        <w:rPr>
          <w:rFonts w:asciiTheme="majorHAnsi" w:hAnsiTheme="majorHAnsi" w:cs="Arial"/>
          <w:sz w:val="22"/>
          <w:szCs w:val="20"/>
        </w:rPr>
      </w:pPr>
      <w:r>
        <w:rPr>
          <w:rFonts w:asciiTheme="majorHAnsi" w:hAnsiTheme="majorHAnsi" w:cs="Arial"/>
          <w:sz w:val="22"/>
          <w:szCs w:val="20"/>
        </w:rPr>
        <w:t xml:space="preserve">So hätten </w:t>
      </w:r>
      <w:r w:rsidRPr="00201B24">
        <w:rPr>
          <w:rFonts w:asciiTheme="majorHAnsi" w:hAnsiTheme="majorHAnsi" w:cs="Arial"/>
          <w:b/>
          <w:sz w:val="22"/>
          <w:szCs w:val="20"/>
        </w:rPr>
        <w:t>zum Beispiel</w:t>
      </w:r>
      <w:r>
        <w:rPr>
          <w:rFonts w:asciiTheme="majorHAnsi" w:hAnsiTheme="majorHAnsi" w:cs="Arial"/>
          <w:sz w:val="22"/>
          <w:szCs w:val="20"/>
        </w:rPr>
        <w:t xml:space="preserve"> einfach mehr äußere Verletzungen gezeigt werden sollen, statt Unfallopfer, die allesamt an Genickbrüchen sterben.</w:t>
      </w:r>
    </w:p>
    <w:p w14:paraId="7E9EDBCA" w14:textId="7DF89491" w:rsidR="001E3E92" w:rsidRDefault="001E3E92" w:rsidP="001E3E92">
      <w:pPr>
        <w:pStyle w:val="StandardWeb"/>
        <w:spacing w:before="0" w:beforeAutospacing="0" w:after="0" w:afterAutospacing="0"/>
        <w:jc w:val="both"/>
        <w:rPr>
          <w:rFonts w:asciiTheme="majorHAnsi" w:hAnsiTheme="majorHAnsi" w:cs="Arial"/>
          <w:sz w:val="22"/>
          <w:szCs w:val="20"/>
        </w:rPr>
      </w:pPr>
      <w:r w:rsidRPr="00201B24">
        <w:rPr>
          <w:rFonts w:asciiTheme="majorHAnsi" w:hAnsiTheme="majorHAnsi" w:cs="Arial"/>
          <w:b/>
          <w:sz w:val="22"/>
          <w:szCs w:val="20"/>
        </w:rPr>
        <w:t>Daher</w:t>
      </w:r>
      <w:r>
        <w:rPr>
          <w:rFonts w:asciiTheme="majorHAnsi" w:hAnsiTheme="majorHAnsi" w:cs="Arial"/>
          <w:sz w:val="22"/>
          <w:szCs w:val="20"/>
        </w:rPr>
        <w:t xml:space="preserve"> meine ich, dass man viel „härtere“ Videos drehen und dann zeigen muss, wenn man will, dass sie schockieren und damit zur Abschreckung vor dem Simsen am Steuer beitragen sollen</w:t>
      </w:r>
    </w:p>
    <w:p w14:paraId="3BDAD3F5" w14:textId="6B76B4C7" w:rsidR="001E3E92" w:rsidRDefault="001E3E92" w:rsidP="009C4B88">
      <w:pPr>
        <w:pStyle w:val="StandardWeb"/>
        <w:spacing w:before="0" w:beforeAutospacing="0" w:after="0" w:afterAutospacing="0"/>
        <w:jc w:val="both"/>
        <w:rPr>
          <w:rFonts w:asciiTheme="majorHAnsi" w:hAnsiTheme="majorHAnsi" w:cs="Arial"/>
          <w:sz w:val="22"/>
          <w:szCs w:val="20"/>
        </w:rPr>
      </w:pPr>
    </w:p>
    <w:p w14:paraId="09F59B31" w14:textId="3EF350F7" w:rsidR="00201B24" w:rsidRPr="00201B24" w:rsidRDefault="001E3E92" w:rsidP="009C4B88">
      <w:pPr>
        <w:pStyle w:val="StandardWeb"/>
        <w:spacing w:before="0" w:beforeAutospacing="0" w:after="0" w:afterAutospacing="0"/>
        <w:jc w:val="both"/>
        <w:rPr>
          <w:rFonts w:asciiTheme="majorHAnsi" w:hAnsiTheme="majorHAnsi" w:cs="Arial"/>
          <w:b/>
          <w:sz w:val="22"/>
          <w:szCs w:val="20"/>
        </w:rPr>
      </w:pPr>
      <w:r>
        <w:rPr>
          <w:noProof/>
        </w:rPr>
        <mc:AlternateContent>
          <mc:Choice Requires="wps">
            <w:drawing>
              <wp:anchor distT="0" distB="0" distL="114300" distR="114300" simplePos="0" relativeHeight="251677696" behindDoc="0" locked="0" layoutInCell="1" allowOverlap="1" wp14:anchorId="0302169E" wp14:editId="7A258939">
                <wp:simplePos x="0" y="0"/>
                <wp:positionH relativeFrom="column">
                  <wp:posOffset>4287520</wp:posOffset>
                </wp:positionH>
                <wp:positionV relativeFrom="paragraph">
                  <wp:posOffset>153670</wp:posOffset>
                </wp:positionV>
                <wp:extent cx="1549400" cy="1473200"/>
                <wp:effectExtent l="19050" t="95250" r="31750" b="31750"/>
                <wp:wrapSquare wrapText="bothSides"/>
                <wp:docPr id="13" name="Ovale Legende 13"/>
                <wp:cNvGraphicFramePr/>
                <a:graphic xmlns:a="http://schemas.openxmlformats.org/drawingml/2006/main">
                  <a:graphicData uri="http://schemas.microsoft.com/office/word/2010/wordprocessingShape">
                    <wps:wsp>
                      <wps:cNvSpPr/>
                      <wps:spPr>
                        <a:xfrm>
                          <a:off x="0" y="0"/>
                          <a:ext cx="1549400" cy="1473200"/>
                        </a:xfrm>
                        <a:prstGeom prst="wedgeEllipseCallout">
                          <a:avLst>
                            <a:gd name="adj1" fmla="val 21611"/>
                            <a:gd name="adj2" fmla="val -56346"/>
                          </a:avLst>
                        </a:prstGeom>
                        <a:solidFill>
                          <a:schemeClr val="accent3">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FA9CD" w14:textId="77777777" w:rsidR="00201B24" w:rsidRPr="001E3E92" w:rsidRDefault="00201B24" w:rsidP="00201B24">
                            <w:pPr>
                              <w:jc w:val="center"/>
                              <w:rPr>
                                <w:rFonts w:ascii="Franklin Gothic Demi" w:hAnsi="Franklin Gothic Demi" w:cs="Aharoni"/>
                                <w:color w:val="000000" w:themeColor="text1"/>
                                <w:sz w:val="18"/>
                                <w:szCs w:val="18"/>
                              </w:rPr>
                            </w:pPr>
                            <w:r w:rsidRPr="001E3E92">
                              <w:rPr>
                                <w:rFonts w:ascii="Franklin Gothic Demi" w:hAnsi="Franklin Gothic Demi" w:cs="Aharoni"/>
                                <w:color w:val="000000" w:themeColor="text1"/>
                                <w:sz w:val="18"/>
                                <w:szCs w:val="18"/>
                              </w:rPr>
                              <w:t>So was bringt doch überhaupt nichts! Wer beim Fahren simst, gehört doch in den Knast!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2169E" id="Ovale Legende 13" o:spid="_x0000_s1027" type="#_x0000_t63" style="position:absolute;left:0;text-align:left;margin-left:337.6pt;margin-top:12.1pt;width:122pt;height:1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" adj="15468,-1371" fillcolor="#eaf1dd [662]" strokecolor="black [3213]">
                <v:textbox>
                  <w:txbxContent>
                    <w:p w14:paraId="297FA9CD" w14:textId="77777777" w:rsidR="00201B24" w:rsidRPr="001E3E92" w:rsidRDefault="00201B24" w:rsidP="00201B24">
                      <w:pPr>
                        <w:jc w:val="center"/>
                        <w:rPr>
                          <w:rFonts w:ascii="Franklin Gothic Demi" w:hAnsi="Franklin Gothic Demi" w:cs="Aharoni"/>
                          <w:color w:val="000000" w:themeColor="text1"/>
                          <w:sz w:val="18"/>
                          <w:szCs w:val="18"/>
                        </w:rPr>
                      </w:pPr>
                      <w:r w:rsidRPr="001E3E92">
                        <w:rPr>
                          <w:rFonts w:ascii="Franklin Gothic Demi" w:hAnsi="Franklin Gothic Demi" w:cs="Aharoni"/>
                          <w:color w:val="000000" w:themeColor="text1"/>
                          <w:sz w:val="18"/>
                          <w:szCs w:val="18"/>
                        </w:rPr>
                        <w:t>So was bringt doch überhaupt nichts! Wer beim Fahren simst, gehört doch in den Knast!</w:t>
                      </w:r>
                    </w:p>
                  </w:txbxContent>
                </v:textbox>
                <w10:wrap type="square"/>
              </v:shape>
            </w:pict>
          </mc:Fallback>
        </mc:AlternateContent>
      </w:r>
      <w:r w:rsidR="00201B24" w:rsidRPr="00201B24">
        <w:rPr>
          <w:rFonts w:asciiTheme="majorHAnsi" w:hAnsiTheme="majorHAnsi" w:cs="Arial"/>
          <w:b/>
          <w:sz w:val="22"/>
          <w:szCs w:val="20"/>
        </w:rPr>
        <w:t>Zwei Argumente auseinanderhalten</w:t>
      </w:r>
    </w:p>
    <w:p w14:paraId="2E4F6EE2" w14:textId="0D0260C6" w:rsidR="00201B24" w:rsidRPr="009400E8" w:rsidRDefault="00201B24" w:rsidP="00201B24">
      <w:pPr>
        <w:pStyle w:val="StandardWeb"/>
        <w:spacing w:before="0" w:beforeAutospacing="0" w:after="0" w:afterAutospacing="0"/>
        <w:jc w:val="both"/>
        <w:rPr>
          <w:rFonts w:asciiTheme="majorHAnsi" w:hAnsiTheme="majorHAnsi" w:cs="Arial"/>
          <w:sz w:val="12"/>
          <w:szCs w:val="20"/>
        </w:rPr>
      </w:pPr>
    </w:p>
    <w:p w14:paraId="385DA3E7" w14:textId="77777777" w:rsidR="00201B24" w:rsidRDefault="00201B24" w:rsidP="001E3E92">
      <w:pPr>
        <w:pStyle w:val="StandardWeb"/>
        <w:spacing w:before="60" w:beforeAutospacing="0" w:after="60" w:afterAutospacing="0"/>
        <w:jc w:val="both"/>
        <w:rPr>
          <w:rFonts w:asciiTheme="majorHAnsi" w:hAnsiTheme="majorHAnsi" w:cs="Arial"/>
          <w:sz w:val="22"/>
          <w:szCs w:val="20"/>
        </w:rPr>
      </w:pPr>
      <w:r>
        <w:rPr>
          <w:rFonts w:asciiTheme="majorHAnsi" w:hAnsiTheme="majorHAnsi" w:cs="Arial"/>
          <w:sz w:val="22"/>
          <w:szCs w:val="20"/>
        </w:rPr>
        <w:t>Bei mündlichen Argumentation werden häufig auch mehrere Argumente in eine Äußerung „hineingepackt“, ohne dass sich der Sprecher dessen immer bewusst ist. In dem nebenstehenden Fall sind dies:</w:t>
      </w:r>
    </w:p>
    <w:p w14:paraId="7B65998D" w14:textId="77777777" w:rsidR="00201B24" w:rsidRDefault="00201B24" w:rsidP="001E3E92">
      <w:pPr>
        <w:pStyle w:val="StandardWeb"/>
        <w:numPr>
          <w:ilvl w:val="0"/>
          <w:numId w:val="19"/>
        </w:numPr>
        <w:spacing w:before="60" w:beforeAutospacing="0" w:after="60" w:afterAutospacing="0"/>
        <w:jc w:val="both"/>
        <w:rPr>
          <w:rFonts w:asciiTheme="majorHAnsi" w:hAnsiTheme="majorHAnsi" w:cs="Arial"/>
          <w:sz w:val="22"/>
          <w:szCs w:val="20"/>
        </w:rPr>
      </w:pPr>
      <w:r>
        <w:rPr>
          <w:rFonts w:asciiTheme="majorHAnsi" w:hAnsiTheme="majorHAnsi" w:cs="Arial"/>
          <w:sz w:val="22"/>
          <w:szCs w:val="20"/>
        </w:rPr>
        <w:t>„Sowas bringt doch überhaupt nichts</w:t>
      </w:r>
      <w:r w:rsidR="009400E8">
        <w:rPr>
          <w:rFonts w:asciiTheme="majorHAnsi" w:hAnsiTheme="majorHAnsi" w:cs="Arial"/>
          <w:sz w:val="22"/>
          <w:szCs w:val="20"/>
        </w:rPr>
        <w:t>!“</w:t>
      </w:r>
    </w:p>
    <w:p w14:paraId="03C09EC0" w14:textId="77777777" w:rsidR="009400E8" w:rsidRDefault="009400E8" w:rsidP="001E3E92">
      <w:pPr>
        <w:pStyle w:val="StandardWeb"/>
        <w:numPr>
          <w:ilvl w:val="0"/>
          <w:numId w:val="19"/>
        </w:numPr>
        <w:spacing w:before="60" w:beforeAutospacing="0" w:after="60" w:afterAutospacing="0"/>
        <w:jc w:val="both"/>
        <w:rPr>
          <w:rFonts w:asciiTheme="majorHAnsi" w:hAnsiTheme="majorHAnsi" w:cs="Arial"/>
          <w:sz w:val="22"/>
          <w:szCs w:val="20"/>
        </w:rPr>
      </w:pPr>
      <w:r>
        <w:rPr>
          <w:rFonts w:asciiTheme="majorHAnsi" w:hAnsiTheme="majorHAnsi" w:cs="Arial"/>
          <w:sz w:val="22"/>
          <w:szCs w:val="20"/>
        </w:rPr>
        <w:t>„Wer beim Fahren simst, gehört doch in den Knast.“</w:t>
      </w:r>
    </w:p>
    <w:p w14:paraId="0F96EE37" w14:textId="77777777" w:rsidR="009400E8" w:rsidRPr="005D6320" w:rsidRDefault="009400E8" w:rsidP="001E3E92">
      <w:pPr>
        <w:pStyle w:val="StandardWeb"/>
        <w:spacing w:before="60" w:beforeAutospacing="0" w:after="60" w:afterAutospacing="0"/>
        <w:jc w:val="both"/>
        <w:rPr>
          <w:rFonts w:asciiTheme="majorHAnsi" w:hAnsiTheme="majorHAnsi" w:cs="Arial"/>
          <w:sz w:val="22"/>
          <w:szCs w:val="20"/>
        </w:rPr>
      </w:pPr>
      <w:r>
        <w:rPr>
          <w:rFonts w:asciiTheme="majorHAnsi" w:hAnsiTheme="majorHAnsi" w:cs="Arial"/>
          <w:sz w:val="22"/>
          <w:szCs w:val="20"/>
        </w:rPr>
        <w:t>In einem solchen Fall muss man sich also entscheiden, ob man eines der beiden oder beide Argumente herausarbeiten will.</w:t>
      </w:r>
    </w:p>
    <w:sectPr w:rsidR="009400E8" w:rsidRPr="005D6320" w:rsidSect="00947450">
      <w:headerReference w:type="default" r:id="rId10"/>
      <w:footerReference w:type="default" r:id="rId11"/>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28DA2" w14:textId="77777777" w:rsidR="005775BF" w:rsidRDefault="005775BF" w:rsidP="006A4AAE">
      <w:pPr>
        <w:spacing w:after="0" w:line="240" w:lineRule="auto"/>
      </w:pPr>
      <w:r>
        <w:separator/>
      </w:r>
    </w:p>
  </w:endnote>
  <w:endnote w:type="continuationSeparator" w:id="0">
    <w:p w14:paraId="2EF0D350" w14:textId="77777777" w:rsidR="005775BF" w:rsidRDefault="005775BF"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8723" w14:textId="77777777" w:rsidR="006A4AAE" w:rsidRPr="00CF466F" w:rsidRDefault="006D2B03" w:rsidP="00CF466F">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61312" behindDoc="0" locked="0" layoutInCell="1" allowOverlap="1" wp14:anchorId="4CEC81E8" wp14:editId="2840744E">
          <wp:simplePos x="0" y="0"/>
          <wp:positionH relativeFrom="column">
            <wp:posOffset>5129530</wp:posOffset>
          </wp:positionH>
          <wp:positionV relativeFrom="paragraph">
            <wp:posOffset>199390</wp:posOffset>
          </wp:positionV>
          <wp:extent cx="571500" cy="215900"/>
          <wp:effectExtent l="0" t="0" r="0" b="0"/>
          <wp:wrapSquare wrapText="bothSides"/>
          <wp:docPr id="6" name="Grafik 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Dieses Werk ist lizenziert unter einer</w:t>
    </w:r>
    <w:r w:rsidRPr="006D2B03">
      <w:rPr>
        <w:rFonts w:ascii="Cambria" w:hAnsi="Cambria" w:cs="Arial"/>
        <w:sz w:val="16"/>
        <w:szCs w:val="16"/>
      </w:rPr>
      <w:br/>
    </w:r>
    <w:hyperlink r:id="rId2" w:history="1">
      <w:r w:rsidRPr="006D2B03">
        <w:rPr>
          <w:rStyle w:val="Hyper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00CF466F">
      <w:rPr>
        <w:rFonts w:ascii="Cambria" w:hAnsi="Cambria" w:cs="Helvetica Neue"/>
        <w:sz w:val="16"/>
        <w:szCs w:val="16"/>
      </w:rPr>
      <w:t xml:space="preserve">, CC-BY- SA  -  </w:t>
    </w:r>
    <w:r w:rsidRPr="006D2B03">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B9B60" w14:textId="77777777" w:rsidR="005775BF" w:rsidRDefault="005775BF" w:rsidP="006A4AAE">
      <w:pPr>
        <w:spacing w:after="0" w:line="240" w:lineRule="auto"/>
      </w:pPr>
      <w:r>
        <w:separator/>
      </w:r>
    </w:p>
  </w:footnote>
  <w:footnote w:type="continuationSeparator" w:id="0">
    <w:p w14:paraId="115DC6A8" w14:textId="77777777" w:rsidR="005775BF" w:rsidRDefault="005775BF" w:rsidP="006A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1CB2" w14:textId="191905C9" w:rsidR="006D2B03" w:rsidRPr="006D2B03" w:rsidRDefault="006D2B03" w:rsidP="001557DE">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59264" behindDoc="0" locked="0" layoutInCell="1" allowOverlap="1" wp14:anchorId="13E98E58" wp14:editId="02067614">
          <wp:simplePos x="0" y="0"/>
          <wp:positionH relativeFrom="column">
            <wp:posOffset>4797425</wp:posOffset>
          </wp:positionH>
          <wp:positionV relativeFrom="paragraph">
            <wp:posOffset>-169545</wp:posOffset>
          </wp:positionV>
          <wp:extent cx="897890" cy="596265"/>
          <wp:effectExtent l="0" t="0" r="0" b="0"/>
          <wp:wrapSquare wrapText="bothSides"/>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7106D">
      <w:rPr>
        <w:sz w:val="20"/>
        <w:szCs w:val="20"/>
      </w:rPr>
      <w:t xml:space="preserve"> </w:t>
    </w:r>
    <w:r w:rsidRPr="006D2B03">
      <w:rPr>
        <w:sz w:val="20"/>
        <w:szCs w:val="20"/>
      </w:rPr>
      <w:t>teachSam-OER 201</w:t>
    </w:r>
    <w:r w:rsidR="001E3E92">
      <w:rPr>
        <w:sz w:val="20"/>
        <w:szCs w:val="20"/>
      </w:rPr>
      <w:t>9</w:t>
    </w:r>
  </w:p>
  <w:p w14:paraId="27AB9FB3" w14:textId="77777777" w:rsidR="006A4AAE" w:rsidRPr="006A4AAE" w:rsidRDefault="006A4AAE" w:rsidP="006A4A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405"/>
    <w:multiLevelType w:val="hybridMultilevel"/>
    <w:tmpl w:val="86141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025AF7"/>
    <w:multiLevelType w:val="hybridMultilevel"/>
    <w:tmpl w:val="FACE3CC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ED3CC8"/>
    <w:multiLevelType w:val="hybridMultilevel"/>
    <w:tmpl w:val="FACE3CC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9B6527"/>
    <w:multiLevelType w:val="hybridMultilevel"/>
    <w:tmpl w:val="8B72F5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0B3C90"/>
    <w:multiLevelType w:val="hybridMultilevel"/>
    <w:tmpl w:val="2730C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A55ECD"/>
    <w:multiLevelType w:val="hybridMultilevel"/>
    <w:tmpl w:val="493C17D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365565"/>
    <w:multiLevelType w:val="hybridMultilevel"/>
    <w:tmpl w:val="98DE0E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E418F1"/>
    <w:multiLevelType w:val="hybridMultilevel"/>
    <w:tmpl w:val="24C4E71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31F6FC7"/>
    <w:multiLevelType w:val="hybridMultilevel"/>
    <w:tmpl w:val="00F4D1A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EA068B"/>
    <w:multiLevelType w:val="hybridMultilevel"/>
    <w:tmpl w:val="4B44EF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47719A"/>
    <w:multiLevelType w:val="hybridMultilevel"/>
    <w:tmpl w:val="FACE3CC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CF25F7"/>
    <w:multiLevelType w:val="multilevel"/>
    <w:tmpl w:val="5D68C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A24AC"/>
    <w:multiLevelType w:val="hybridMultilevel"/>
    <w:tmpl w:val="0C4AC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B048D9"/>
    <w:multiLevelType w:val="hybridMultilevel"/>
    <w:tmpl w:val="BD921E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E5565D"/>
    <w:multiLevelType w:val="hybridMultilevel"/>
    <w:tmpl w:val="F1FABD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364CD9"/>
    <w:multiLevelType w:val="multilevel"/>
    <w:tmpl w:val="A814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EE6C9B"/>
    <w:multiLevelType w:val="multilevel"/>
    <w:tmpl w:val="9B8C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B95695"/>
    <w:multiLevelType w:val="multilevel"/>
    <w:tmpl w:val="D116B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3A5783"/>
    <w:multiLevelType w:val="hybridMultilevel"/>
    <w:tmpl w:val="AD5C36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6"/>
  </w:num>
  <w:num w:numId="3">
    <w:abstractNumId w:val="9"/>
  </w:num>
  <w:num w:numId="4">
    <w:abstractNumId w:val="5"/>
  </w:num>
  <w:num w:numId="5">
    <w:abstractNumId w:val="6"/>
  </w:num>
  <w:num w:numId="6">
    <w:abstractNumId w:val="14"/>
  </w:num>
  <w:num w:numId="7">
    <w:abstractNumId w:val="8"/>
  </w:num>
  <w:num w:numId="8">
    <w:abstractNumId w:val="18"/>
  </w:num>
  <w:num w:numId="9">
    <w:abstractNumId w:val="15"/>
  </w:num>
  <w:num w:numId="10">
    <w:abstractNumId w:val="0"/>
  </w:num>
  <w:num w:numId="11">
    <w:abstractNumId w:val="17"/>
  </w:num>
  <w:num w:numId="12">
    <w:abstractNumId w:val="1"/>
  </w:num>
  <w:num w:numId="13">
    <w:abstractNumId w:val="2"/>
  </w:num>
  <w:num w:numId="14">
    <w:abstractNumId w:val="10"/>
  </w:num>
  <w:num w:numId="15">
    <w:abstractNumId w:val="13"/>
  </w:num>
  <w:num w:numId="16">
    <w:abstractNumId w:val="3"/>
  </w:num>
  <w:num w:numId="17">
    <w:abstractNumId w:val="11"/>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8E"/>
    <w:rsid w:val="000146CF"/>
    <w:rsid w:val="00024918"/>
    <w:rsid w:val="00045CC4"/>
    <w:rsid w:val="000510D6"/>
    <w:rsid w:val="000658C8"/>
    <w:rsid w:val="0009328E"/>
    <w:rsid w:val="00096376"/>
    <w:rsid w:val="000D677D"/>
    <w:rsid w:val="0011029A"/>
    <w:rsid w:val="001172A5"/>
    <w:rsid w:val="001557DE"/>
    <w:rsid w:val="00173614"/>
    <w:rsid w:val="001927A3"/>
    <w:rsid w:val="001D5EC1"/>
    <w:rsid w:val="001E3E92"/>
    <w:rsid w:val="001E75CB"/>
    <w:rsid w:val="001F4204"/>
    <w:rsid w:val="00201B24"/>
    <w:rsid w:val="0020618D"/>
    <w:rsid w:val="00224125"/>
    <w:rsid w:val="002442D1"/>
    <w:rsid w:val="00261C93"/>
    <w:rsid w:val="002731CE"/>
    <w:rsid w:val="0028665B"/>
    <w:rsid w:val="002A556A"/>
    <w:rsid w:val="002A5F98"/>
    <w:rsid w:val="002C584A"/>
    <w:rsid w:val="0038642A"/>
    <w:rsid w:val="003869D8"/>
    <w:rsid w:val="00393D08"/>
    <w:rsid w:val="003E44AC"/>
    <w:rsid w:val="00415C2A"/>
    <w:rsid w:val="004374D0"/>
    <w:rsid w:val="00473678"/>
    <w:rsid w:val="00490C71"/>
    <w:rsid w:val="00492306"/>
    <w:rsid w:val="00497FC3"/>
    <w:rsid w:val="004F7C79"/>
    <w:rsid w:val="00503D71"/>
    <w:rsid w:val="00505DFC"/>
    <w:rsid w:val="00514DA2"/>
    <w:rsid w:val="00534939"/>
    <w:rsid w:val="00551D62"/>
    <w:rsid w:val="005643AD"/>
    <w:rsid w:val="0057106D"/>
    <w:rsid w:val="005775BF"/>
    <w:rsid w:val="00577E53"/>
    <w:rsid w:val="005844B6"/>
    <w:rsid w:val="005A17AF"/>
    <w:rsid w:val="005D2252"/>
    <w:rsid w:val="005D6320"/>
    <w:rsid w:val="005D7FBE"/>
    <w:rsid w:val="005E22D3"/>
    <w:rsid w:val="005E4330"/>
    <w:rsid w:val="00635EB7"/>
    <w:rsid w:val="0064419B"/>
    <w:rsid w:val="00671F6A"/>
    <w:rsid w:val="006A4AAE"/>
    <w:rsid w:val="006D1544"/>
    <w:rsid w:val="006D2B03"/>
    <w:rsid w:val="006D37EB"/>
    <w:rsid w:val="0070066F"/>
    <w:rsid w:val="00701B83"/>
    <w:rsid w:val="00790D9A"/>
    <w:rsid w:val="00837E4F"/>
    <w:rsid w:val="00860B6C"/>
    <w:rsid w:val="00896D2D"/>
    <w:rsid w:val="00896E73"/>
    <w:rsid w:val="008E22E5"/>
    <w:rsid w:val="009076DC"/>
    <w:rsid w:val="00916988"/>
    <w:rsid w:val="00920FD5"/>
    <w:rsid w:val="009400E8"/>
    <w:rsid w:val="00947450"/>
    <w:rsid w:val="0096799D"/>
    <w:rsid w:val="0097026A"/>
    <w:rsid w:val="009C0E93"/>
    <w:rsid w:val="009C217A"/>
    <w:rsid w:val="009C4B88"/>
    <w:rsid w:val="009E4D3A"/>
    <w:rsid w:val="00A02031"/>
    <w:rsid w:val="00A03189"/>
    <w:rsid w:val="00A3263F"/>
    <w:rsid w:val="00A632A4"/>
    <w:rsid w:val="00AC0FAE"/>
    <w:rsid w:val="00AE3B47"/>
    <w:rsid w:val="00AF2B8D"/>
    <w:rsid w:val="00AF4565"/>
    <w:rsid w:val="00B11FE5"/>
    <w:rsid w:val="00B422FD"/>
    <w:rsid w:val="00B605B7"/>
    <w:rsid w:val="00B65684"/>
    <w:rsid w:val="00B96BF9"/>
    <w:rsid w:val="00BA16AC"/>
    <w:rsid w:val="00BA56EB"/>
    <w:rsid w:val="00BC10B8"/>
    <w:rsid w:val="00BC535B"/>
    <w:rsid w:val="00C06AC5"/>
    <w:rsid w:val="00C16CE7"/>
    <w:rsid w:val="00C32E9A"/>
    <w:rsid w:val="00C32FF6"/>
    <w:rsid w:val="00C416B8"/>
    <w:rsid w:val="00C54F24"/>
    <w:rsid w:val="00C768C1"/>
    <w:rsid w:val="00CE5D3F"/>
    <w:rsid w:val="00CF3119"/>
    <w:rsid w:val="00CF466F"/>
    <w:rsid w:val="00D16A90"/>
    <w:rsid w:val="00D64A30"/>
    <w:rsid w:val="00D669B0"/>
    <w:rsid w:val="00D8314E"/>
    <w:rsid w:val="00DC45F4"/>
    <w:rsid w:val="00E01405"/>
    <w:rsid w:val="00E31698"/>
    <w:rsid w:val="00E822AF"/>
    <w:rsid w:val="00E830E5"/>
    <w:rsid w:val="00E83168"/>
    <w:rsid w:val="00E86C9E"/>
    <w:rsid w:val="00EA246E"/>
    <w:rsid w:val="00EA5716"/>
    <w:rsid w:val="00EB4BE5"/>
    <w:rsid w:val="00EC2363"/>
    <w:rsid w:val="00EE0DAC"/>
    <w:rsid w:val="00EF1EBD"/>
    <w:rsid w:val="00F062D9"/>
    <w:rsid w:val="00FB09DB"/>
    <w:rsid w:val="00FB7C4A"/>
    <w:rsid w:val="00FD3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AC28E"/>
  <w15:docId w15:val="{7D762438-80F8-4D9B-93BF-8466BFFB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character" w:customStyle="1" w:styleId="berschrift1Zchn">
    <w:name w:val="Überschrift 1 Zchn"/>
    <w:basedOn w:val="Absatz-Standardschriftart"/>
    <w:link w:val="berschrift1"/>
    <w:uiPriority w:val="9"/>
    <w:rsid w:val="005D2252"/>
    <w:rPr>
      <w:rFonts w:asciiTheme="majorHAnsi" w:eastAsiaTheme="majorEastAsia" w:hAnsiTheme="majorHAnsi" w:cstheme="majorBidi"/>
      <w:b/>
      <w:bCs/>
      <w:color w:val="365F91" w:themeColor="accent1" w:themeShade="BF"/>
      <w:sz w:val="28"/>
      <w:szCs w:val="28"/>
    </w:rPr>
  </w:style>
  <w:style w:type="paragraph" w:customStyle="1" w:styleId="Titelzeile">
    <w:name w:val="Titelzeile"/>
    <w:basedOn w:val="Standard"/>
    <w:rsid w:val="00BA16AC"/>
    <w:pPr>
      <w:spacing w:before="240" w:after="0" w:line="240" w:lineRule="auto"/>
    </w:pPr>
    <w:rPr>
      <w:rFonts w:ascii="Verdana" w:eastAsia="Times New Roman" w:hAnsi="Verdana" w:cs="Times New Roman"/>
      <w:sz w:val="20"/>
      <w:szCs w:val="24"/>
      <w:lang w:eastAsia="de-DE"/>
    </w:rPr>
  </w:style>
  <w:style w:type="paragraph" w:styleId="StandardWeb">
    <w:name w:val="Normal (Web)"/>
    <w:basedOn w:val="Standard"/>
    <w:uiPriority w:val="99"/>
    <w:unhideWhenUsed/>
    <w:rsid w:val="00D64A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C0FAE"/>
    <w:pPr>
      <w:ind w:left="720"/>
      <w:contextualSpacing/>
    </w:pPr>
  </w:style>
  <w:style w:type="character" w:styleId="Zeilennummer">
    <w:name w:val="line number"/>
    <w:basedOn w:val="Absatz-Standardschriftart"/>
    <w:uiPriority w:val="99"/>
    <w:semiHidden/>
    <w:unhideWhenUsed/>
    <w:rsid w:val="006D37EB"/>
  </w:style>
  <w:style w:type="paragraph" w:styleId="Sprechblasentext">
    <w:name w:val="Balloon Text"/>
    <w:basedOn w:val="Standard"/>
    <w:link w:val="SprechblasentextZchn"/>
    <w:uiPriority w:val="99"/>
    <w:semiHidden/>
    <w:unhideWhenUsed/>
    <w:rsid w:val="00DC45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45F4"/>
    <w:rPr>
      <w:rFonts w:ascii="Segoe UI" w:hAnsi="Segoe UI" w:cs="Segoe UI"/>
      <w:sz w:val="18"/>
      <w:szCs w:val="18"/>
    </w:rPr>
  </w:style>
  <w:style w:type="table" w:styleId="Tabellenraster">
    <w:name w:val="Table Grid"/>
    <w:basedOn w:val="NormaleTabelle"/>
    <w:uiPriority w:val="59"/>
    <w:rsid w:val="002C5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3789">
      <w:bodyDiv w:val="1"/>
      <w:marLeft w:val="0"/>
      <w:marRight w:val="0"/>
      <w:marTop w:val="0"/>
      <w:marBottom w:val="0"/>
      <w:divBdr>
        <w:top w:val="none" w:sz="0" w:space="0" w:color="auto"/>
        <w:left w:val="none" w:sz="0" w:space="0" w:color="auto"/>
        <w:bottom w:val="none" w:sz="0" w:space="0" w:color="auto"/>
        <w:right w:val="none" w:sz="0" w:space="0" w:color="auto"/>
      </w:divBdr>
      <w:divsChild>
        <w:div w:id="1459907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95061">
      <w:bodyDiv w:val="1"/>
      <w:marLeft w:val="0"/>
      <w:marRight w:val="0"/>
      <w:marTop w:val="0"/>
      <w:marBottom w:val="0"/>
      <w:divBdr>
        <w:top w:val="none" w:sz="0" w:space="0" w:color="auto"/>
        <w:left w:val="none" w:sz="0" w:space="0" w:color="auto"/>
        <w:bottom w:val="none" w:sz="0" w:space="0" w:color="auto"/>
        <w:right w:val="none" w:sz="0" w:space="0" w:color="auto"/>
      </w:divBdr>
    </w:div>
    <w:div w:id="237372500">
      <w:bodyDiv w:val="1"/>
      <w:marLeft w:val="0"/>
      <w:marRight w:val="0"/>
      <w:marTop w:val="0"/>
      <w:marBottom w:val="0"/>
      <w:divBdr>
        <w:top w:val="none" w:sz="0" w:space="0" w:color="auto"/>
        <w:left w:val="none" w:sz="0" w:space="0" w:color="auto"/>
        <w:bottom w:val="none" w:sz="0" w:space="0" w:color="auto"/>
        <w:right w:val="none" w:sz="0" w:space="0" w:color="auto"/>
      </w:divBdr>
    </w:div>
    <w:div w:id="372002258">
      <w:bodyDiv w:val="1"/>
      <w:marLeft w:val="0"/>
      <w:marRight w:val="0"/>
      <w:marTop w:val="0"/>
      <w:marBottom w:val="0"/>
      <w:divBdr>
        <w:top w:val="none" w:sz="0" w:space="0" w:color="auto"/>
        <w:left w:val="none" w:sz="0" w:space="0" w:color="auto"/>
        <w:bottom w:val="none" w:sz="0" w:space="0" w:color="auto"/>
        <w:right w:val="none" w:sz="0" w:space="0" w:color="auto"/>
      </w:divBdr>
    </w:div>
    <w:div w:id="457063709">
      <w:bodyDiv w:val="1"/>
      <w:marLeft w:val="0"/>
      <w:marRight w:val="0"/>
      <w:marTop w:val="0"/>
      <w:marBottom w:val="0"/>
      <w:divBdr>
        <w:top w:val="none" w:sz="0" w:space="0" w:color="auto"/>
        <w:left w:val="none" w:sz="0" w:space="0" w:color="auto"/>
        <w:bottom w:val="none" w:sz="0" w:space="0" w:color="auto"/>
        <w:right w:val="none" w:sz="0" w:space="0" w:color="auto"/>
      </w:divBdr>
    </w:div>
    <w:div w:id="472868139">
      <w:bodyDiv w:val="1"/>
      <w:marLeft w:val="0"/>
      <w:marRight w:val="0"/>
      <w:marTop w:val="0"/>
      <w:marBottom w:val="0"/>
      <w:divBdr>
        <w:top w:val="none" w:sz="0" w:space="0" w:color="auto"/>
        <w:left w:val="none" w:sz="0" w:space="0" w:color="auto"/>
        <w:bottom w:val="none" w:sz="0" w:space="0" w:color="auto"/>
        <w:right w:val="none" w:sz="0" w:space="0" w:color="auto"/>
      </w:divBdr>
      <w:divsChild>
        <w:div w:id="91052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9996910">
      <w:bodyDiv w:val="1"/>
      <w:marLeft w:val="0"/>
      <w:marRight w:val="0"/>
      <w:marTop w:val="0"/>
      <w:marBottom w:val="0"/>
      <w:divBdr>
        <w:top w:val="none" w:sz="0" w:space="0" w:color="auto"/>
        <w:left w:val="none" w:sz="0" w:space="0" w:color="auto"/>
        <w:bottom w:val="none" w:sz="0" w:space="0" w:color="auto"/>
        <w:right w:val="none" w:sz="0" w:space="0" w:color="auto"/>
      </w:divBdr>
    </w:div>
    <w:div w:id="944119043">
      <w:bodyDiv w:val="1"/>
      <w:marLeft w:val="0"/>
      <w:marRight w:val="0"/>
      <w:marTop w:val="0"/>
      <w:marBottom w:val="0"/>
      <w:divBdr>
        <w:top w:val="none" w:sz="0" w:space="0" w:color="auto"/>
        <w:left w:val="none" w:sz="0" w:space="0" w:color="auto"/>
        <w:bottom w:val="none" w:sz="0" w:space="0" w:color="auto"/>
        <w:right w:val="none" w:sz="0" w:space="0" w:color="auto"/>
      </w:divBdr>
    </w:div>
    <w:div w:id="1655833935">
      <w:bodyDiv w:val="1"/>
      <w:marLeft w:val="0"/>
      <w:marRight w:val="0"/>
      <w:marTop w:val="0"/>
      <w:marBottom w:val="0"/>
      <w:divBdr>
        <w:top w:val="none" w:sz="0" w:space="0" w:color="auto"/>
        <w:left w:val="none" w:sz="0" w:space="0" w:color="auto"/>
        <w:bottom w:val="none" w:sz="0" w:space="0" w:color="auto"/>
        <w:right w:val="none" w:sz="0" w:space="0" w:color="auto"/>
      </w:divBdr>
    </w:div>
    <w:div w:id="1693065981">
      <w:bodyDiv w:val="1"/>
      <w:marLeft w:val="0"/>
      <w:marRight w:val="0"/>
      <w:marTop w:val="0"/>
      <w:marBottom w:val="0"/>
      <w:divBdr>
        <w:top w:val="none" w:sz="0" w:space="0" w:color="auto"/>
        <w:left w:val="none" w:sz="0" w:space="0" w:color="auto"/>
        <w:bottom w:val="none" w:sz="0" w:space="0" w:color="auto"/>
        <w:right w:val="none" w:sz="0" w:space="0" w:color="auto"/>
      </w:divBdr>
    </w:div>
    <w:div w:id="1775053410">
      <w:bodyDiv w:val="1"/>
      <w:marLeft w:val="0"/>
      <w:marRight w:val="0"/>
      <w:marTop w:val="0"/>
      <w:marBottom w:val="0"/>
      <w:divBdr>
        <w:top w:val="none" w:sz="0" w:space="0" w:color="auto"/>
        <w:left w:val="none" w:sz="0" w:space="0" w:color="auto"/>
        <w:bottom w:val="none" w:sz="0" w:space="0" w:color="auto"/>
        <w:right w:val="none" w:sz="0" w:space="0" w:color="auto"/>
      </w:divBdr>
    </w:div>
    <w:div w:id="1782147377">
      <w:bodyDiv w:val="1"/>
      <w:marLeft w:val="0"/>
      <w:marRight w:val="0"/>
      <w:marTop w:val="0"/>
      <w:marBottom w:val="0"/>
      <w:divBdr>
        <w:top w:val="none" w:sz="0" w:space="0" w:color="auto"/>
        <w:left w:val="none" w:sz="0" w:space="0" w:color="auto"/>
        <w:bottom w:val="none" w:sz="0" w:space="0" w:color="auto"/>
        <w:right w:val="none" w:sz="0" w:space="0" w:color="auto"/>
      </w:divBdr>
    </w:div>
    <w:div w:id="18894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ratemyteachers.com/tredegar-comprehensive-school/23948-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went.police.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407DC-602B-46B8-AD06-8DF7247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KMZKN</dc:creator>
  <cp:lastModifiedBy>Gert Egle</cp:lastModifiedBy>
  <cp:revision>3</cp:revision>
  <cp:lastPrinted>2020-01-04T13:24:00Z</cp:lastPrinted>
  <dcterms:created xsi:type="dcterms:W3CDTF">2020-01-04T13:47:00Z</dcterms:created>
  <dcterms:modified xsi:type="dcterms:W3CDTF">2020-01-04T13:56:00Z</dcterms:modified>
</cp:coreProperties>
</file>