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39C57E91" w:rsidR="00065E89" w:rsidRPr="00AC0782" w:rsidRDefault="00D649B3" w:rsidP="00AC0782">
      <w:pPr>
        <w:pStyle w:val="berschrift1"/>
        <w:rPr>
          <w:rFonts w:asciiTheme="minorHAnsi" w:hAnsiTheme="minorHAnsi"/>
          <w:b/>
        </w:rPr>
      </w:pPr>
      <w:r w:rsidRPr="00D649B3">
        <w:rPr>
          <w:rFonts w:asciiTheme="minorHAnsi" w:hAnsiTheme="minorHAnsi"/>
          <w:b/>
          <w:sz w:val="56"/>
          <w:szCs w:val="56"/>
        </w:rPr>
        <w:t>21</w:t>
      </w:r>
      <w:r>
        <w:rPr>
          <w:rFonts w:asciiTheme="minorHAnsi" w:hAnsiTheme="minorHAnsi"/>
          <w:b/>
        </w:rPr>
        <w:t xml:space="preserve"> </w:t>
      </w:r>
      <w:r w:rsidR="000B3A8E">
        <w:rPr>
          <w:rFonts w:asciiTheme="minorHAnsi" w:hAnsiTheme="minorHAnsi"/>
          <w:b/>
        </w:rPr>
        <w:t xml:space="preserve">Fragen </w:t>
      </w:r>
      <w:r w:rsidR="00D37B00">
        <w:rPr>
          <w:rFonts w:asciiTheme="minorHAnsi" w:hAnsiTheme="minorHAnsi"/>
          <w:b/>
        </w:rPr>
        <w:t>zur</w:t>
      </w:r>
      <w:r w:rsidR="000B3A8E">
        <w:rPr>
          <w:rFonts w:asciiTheme="minorHAnsi" w:hAnsiTheme="minorHAnsi"/>
          <w:b/>
        </w:rPr>
        <w:t xml:space="preserve"> Szenenanalyse</w:t>
      </w:r>
    </w:p>
    <w:p w14:paraId="500AC2BE" w14:textId="50A76F88" w:rsidR="00F0664A" w:rsidRDefault="00D37B00" w:rsidP="00D649B3">
      <w:pPr>
        <w:spacing w:after="240"/>
        <w:rPr>
          <w:rFonts w:ascii="Cambria" w:hAnsi="Cambria"/>
        </w:rPr>
      </w:pPr>
      <w:r>
        <w:rPr>
          <w:rFonts w:ascii="Cambria" w:hAnsi="Cambria"/>
          <w:color w:val="1F497D" w:themeColor="text2"/>
          <w:sz w:val="24"/>
        </w:rPr>
        <w:t>Allgemeiner Fragenkatalog</w:t>
      </w:r>
    </w:p>
    <w:p w14:paraId="2CFBB142" w14:textId="77777777" w:rsidR="00C03E9B" w:rsidRDefault="00C03E9B" w:rsidP="007D56D8">
      <w:pPr>
        <w:rPr>
          <w:rFonts w:ascii="Cambria" w:hAnsi="Cambria"/>
          <w:sz w:val="16"/>
        </w:rPr>
        <w:sectPr w:rsidR="00C03E9B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A238C64" w14:textId="0557252E" w:rsidR="00D37B00" w:rsidRPr="00D649B3" w:rsidRDefault="00D37B00" w:rsidP="00D649B3">
      <w:pPr>
        <w:jc w:val="both"/>
        <w:rPr>
          <w:sz w:val="24"/>
          <w:szCs w:val="32"/>
        </w:rPr>
      </w:pPr>
      <w:r w:rsidRPr="00D649B3">
        <w:rPr>
          <w:sz w:val="24"/>
          <w:szCs w:val="32"/>
        </w:rPr>
        <w:t>Bei der</w:t>
      </w:r>
      <w:r w:rsidR="000B3A8E" w:rsidRPr="00D649B3">
        <w:rPr>
          <w:sz w:val="24"/>
          <w:szCs w:val="32"/>
        </w:rPr>
        <w:t xml:space="preserve"> Analyse einer</w:t>
      </w:r>
      <w:r w:rsidRPr="00D649B3">
        <w:rPr>
          <w:sz w:val="24"/>
          <w:szCs w:val="32"/>
        </w:rPr>
        <w:t xml:space="preserve"> bestimmten Textstelle, einer</w:t>
      </w:r>
      <w:r w:rsidR="000B3A8E" w:rsidRPr="00D649B3">
        <w:rPr>
          <w:sz w:val="24"/>
          <w:szCs w:val="32"/>
        </w:rPr>
        <w:t xml:space="preserve"> Szene</w:t>
      </w:r>
      <w:r w:rsidR="00B40524">
        <w:rPr>
          <w:sz w:val="24"/>
          <w:szCs w:val="32"/>
        </w:rPr>
        <w:t xml:space="preserve"> (Auftritt)</w:t>
      </w:r>
      <w:r w:rsidR="000B3A8E" w:rsidRPr="00D649B3">
        <w:rPr>
          <w:sz w:val="24"/>
          <w:szCs w:val="32"/>
        </w:rPr>
        <w:t xml:space="preserve"> </w:t>
      </w:r>
      <w:r w:rsidRPr="00D649B3">
        <w:rPr>
          <w:sz w:val="24"/>
          <w:szCs w:val="32"/>
        </w:rPr>
        <w:t xml:space="preserve">oder eines Handlungsabschnitts in einem </w:t>
      </w:r>
      <w:r w:rsidR="00B40524">
        <w:rPr>
          <w:sz w:val="24"/>
          <w:szCs w:val="32"/>
        </w:rPr>
        <w:t xml:space="preserve">Drama </w:t>
      </w:r>
      <w:r w:rsidRPr="00D649B3">
        <w:rPr>
          <w:sz w:val="24"/>
          <w:szCs w:val="32"/>
        </w:rPr>
        <w:t>kann man sich auf den folgenden allgemeinen Fragenkatalog stützen</w:t>
      </w:r>
      <w:r w:rsidR="00D649B3">
        <w:rPr>
          <w:sz w:val="24"/>
          <w:szCs w:val="32"/>
        </w:rPr>
        <w:t xml:space="preserve">, </w:t>
      </w:r>
      <w:r w:rsidR="00B40524">
        <w:rPr>
          <w:sz w:val="24"/>
          <w:szCs w:val="32"/>
        </w:rPr>
        <w:t>dessen Fragen</w:t>
      </w:r>
      <w:r w:rsidR="00D649B3">
        <w:rPr>
          <w:sz w:val="24"/>
          <w:szCs w:val="32"/>
        </w:rPr>
        <w:t xml:space="preserve"> sich auf verschiedene Aspekte der Analyse beziehen.</w:t>
      </w:r>
    </w:p>
    <w:p w14:paraId="77D78A01" w14:textId="00A8B742" w:rsidR="00D649B3" w:rsidRPr="00D649B3" w:rsidRDefault="00D37B00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 xml:space="preserve">Wie lautet der </w:t>
      </w:r>
      <w:r w:rsidR="00D649B3" w:rsidRPr="00D649B3">
        <w:rPr>
          <w:sz w:val="24"/>
        </w:rPr>
        <w:t xml:space="preserve">vollständige </w:t>
      </w:r>
      <w:r w:rsidRPr="00D649B3">
        <w:rPr>
          <w:sz w:val="24"/>
        </w:rPr>
        <w:t>Titel des Dramas?</w:t>
      </w:r>
      <w:r w:rsidR="00D649B3" w:rsidRPr="00D649B3">
        <w:rPr>
          <w:sz w:val="24"/>
        </w:rPr>
        <w:t xml:space="preserve"> </w:t>
      </w:r>
      <w:bookmarkStart w:id="0" w:name="_GoBack"/>
      <w:bookmarkEnd w:id="0"/>
    </w:p>
    <w:p w14:paraId="21DF2344" w14:textId="26D205CE" w:rsidR="00D37B00" w:rsidRPr="00D649B3" w:rsidRDefault="00D649B3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Ist der Dramentyp angegeben (z. B. Tragödie, Komödie, Lustspiel, bürgerliches Trauerspiel etc.)?</w:t>
      </w:r>
    </w:p>
    <w:p w14:paraId="3388F0E7" w14:textId="027D8180" w:rsidR="00D37B00" w:rsidRPr="00D649B3" w:rsidRDefault="00D37B00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Wer ist Autor bzw. die Autorin?</w:t>
      </w:r>
    </w:p>
    <w:p w14:paraId="6E699096" w14:textId="098752C1" w:rsidR="00D37B00" w:rsidRPr="00D649B3" w:rsidRDefault="00D37B00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Wann ist das Drama erschienen?</w:t>
      </w:r>
    </w:p>
    <w:p w14:paraId="208A3D5B" w14:textId="4CCBFDCA" w:rsidR="00D37B00" w:rsidRPr="00D649B3" w:rsidRDefault="00D37B00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Um welche Szene/welchen Auftritt oder Handlungsabschnitt geht es?</w:t>
      </w:r>
    </w:p>
    <w:p w14:paraId="3AB24B62" w14:textId="5879D38A" w:rsidR="00D37B00" w:rsidRPr="00D649B3" w:rsidRDefault="00D649B3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104920">
        <w:rPr>
          <w:noProof/>
          <w:szCs w:val="20"/>
        </w:rPr>
        <w:drawing>
          <wp:anchor distT="57150" distB="57150" distL="57150" distR="57150" simplePos="0" relativeHeight="251659264" behindDoc="0" locked="0" layoutInCell="1" allowOverlap="0" wp14:anchorId="7806E937" wp14:editId="54B5473F">
            <wp:simplePos x="0" y="0"/>
            <wp:positionH relativeFrom="column">
              <wp:posOffset>3276965</wp:posOffset>
            </wp:positionH>
            <wp:positionV relativeFrom="paragraph">
              <wp:posOffset>9355</wp:posOffset>
            </wp:positionV>
            <wp:extent cx="2353945" cy="2425700"/>
            <wp:effectExtent l="0" t="0" r="8255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84"/>
                    <a:stretch/>
                  </pic:blipFill>
                  <pic:spPr bwMode="auto">
                    <a:xfrm>
                      <a:off x="0" y="0"/>
                      <a:ext cx="235394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B00" w:rsidRPr="00D649B3">
        <w:rPr>
          <w:sz w:val="24"/>
        </w:rPr>
        <w:t>Befindet sich die Szene eher am Anfang, in der Mitte oder eher am Ende des Dramas?</w:t>
      </w:r>
    </w:p>
    <w:p w14:paraId="6D0095F7" w14:textId="561E0384" w:rsidR="00D67BB1" w:rsidRPr="00D649B3" w:rsidRDefault="00D67BB1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Was bedeutet dies für die Stellung der Szene im gesamten Drama?</w:t>
      </w:r>
    </w:p>
    <w:p w14:paraId="5C53E71D" w14:textId="65564C58" w:rsidR="00D37B00" w:rsidRPr="00D649B3" w:rsidRDefault="00D37B00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Welche Figuren kommen in der Szene vor?</w:t>
      </w:r>
    </w:p>
    <w:p w14:paraId="3ABBC49B" w14:textId="36D4D044" w:rsidR="00D37B00" w:rsidRPr="00D649B3" w:rsidRDefault="00D37B00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Wo findet das dramatische Geschehen statt?</w:t>
      </w:r>
    </w:p>
    <w:p w14:paraId="1D46A15D" w14:textId="1DBF05B8" w:rsidR="00D649B3" w:rsidRPr="00D649B3" w:rsidRDefault="00D649B3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Findet das Geschehen in der Öffentlichkeit oder in einer eher privaten Sphäre statt?</w:t>
      </w:r>
    </w:p>
    <w:p w14:paraId="1F631810" w14:textId="57B43F54" w:rsidR="00D37B00" w:rsidRPr="00D649B3" w:rsidRDefault="00D37B00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 xml:space="preserve">Wann findet das Geschehen statt? </w:t>
      </w:r>
    </w:p>
    <w:p w14:paraId="24C605F5" w14:textId="1A3A302A" w:rsidR="00D37B00" w:rsidRPr="00D649B3" w:rsidRDefault="00D37B00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 xml:space="preserve">Worüber sprechen die Figuren miteinander bzw. was geht einer Figur </w:t>
      </w:r>
      <w:r w:rsidR="00D649B3">
        <w:rPr>
          <w:sz w:val="24"/>
        </w:rPr>
        <w:t>in</w:t>
      </w:r>
      <w:r w:rsidRPr="00D649B3">
        <w:rPr>
          <w:sz w:val="24"/>
        </w:rPr>
        <w:t xml:space="preserve"> ihrem Monolog durch den Kopf?</w:t>
      </w:r>
    </w:p>
    <w:p w14:paraId="5D9B8AE2" w14:textId="77777777" w:rsidR="00D37B00" w:rsidRPr="00D649B3" w:rsidRDefault="00D37B00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 xml:space="preserve">Gibt es inhaltliche Wendepunkte / Höhepunkte im Gespräch? </w:t>
      </w:r>
      <w:bookmarkStart w:id="1" w:name="Kommunikative_Struktur"/>
      <w:bookmarkEnd w:id="1"/>
    </w:p>
    <w:p w14:paraId="03B32486" w14:textId="6CC53A25" w:rsidR="00D37B00" w:rsidRPr="00D649B3" w:rsidRDefault="00D37B00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 xml:space="preserve">Wie ist die Beziehung der Figuren </w:t>
      </w:r>
      <w:r w:rsidR="00D67BB1" w:rsidRPr="00D649B3">
        <w:rPr>
          <w:sz w:val="24"/>
        </w:rPr>
        <w:t xml:space="preserve">zueinander? </w:t>
      </w:r>
    </w:p>
    <w:p w14:paraId="65548165" w14:textId="2B14DABC" w:rsidR="00D67BB1" w:rsidRPr="00D649B3" w:rsidRDefault="00D67BB1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Wie entwickelt sich diese Beziehung während des Gesprächs?</w:t>
      </w:r>
    </w:p>
    <w:p w14:paraId="1F89431D" w14:textId="76EE6A9D" w:rsidR="00D67BB1" w:rsidRPr="00D649B3" w:rsidRDefault="00D67BB1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Welche Absichten verfolgen die Figuren im Gespräch?</w:t>
      </w:r>
    </w:p>
    <w:p w14:paraId="337CF47C" w14:textId="1BAC2A05" w:rsidR="00D67BB1" w:rsidRPr="00D649B3" w:rsidRDefault="00D67BB1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Was sagt die Art und Weise, wie die Figuren sprechen und welcher Sprache sie sich bedienen über ihren Charakter aus</w:t>
      </w:r>
      <w:r w:rsidR="00D649B3" w:rsidRPr="00D649B3">
        <w:rPr>
          <w:sz w:val="24"/>
        </w:rPr>
        <w:t>?</w:t>
      </w:r>
    </w:p>
    <w:p w14:paraId="4476EEBC" w14:textId="42F956A0" w:rsidR="00D67BB1" w:rsidRPr="00D649B3" w:rsidRDefault="00D67BB1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Wie verhalten sich die Figuren beim Sprechen?</w:t>
      </w:r>
    </w:p>
    <w:p w14:paraId="727D1FD3" w14:textId="741FA275" w:rsidR="00D67BB1" w:rsidRPr="00D649B3" w:rsidRDefault="00D67BB1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Welche Ereignisse, die vor der Szene oder dem Handlungsa</w:t>
      </w:r>
      <w:r w:rsidR="005859E5">
        <w:rPr>
          <w:sz w:val="24"/>
        </w:rPr>
        <w:t>b</w:t>
      </w:r>
      <w:r w:rsidRPr="00D649B3">
        <w:rPr>
          <w:sz w:val="24"/>
        </w:rPr>
        <w:t>schnitt liegen, sind für das Verständnis der Szene wichtig?</w:t>
      </w:r>
    </w:p>
    <w:p w14:paraId="0CCED047" w14:textId="04C0D26E" w:rsidR="00D67BB1" w:rsidRPr="00D649B3" w:rsidRDefault="00D67BB1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Welche Auswirkungen hat das Geschehen der Szene auf den weiteren Verlauf der dramatischen Handlung?</w:t>
      </w:r>
    </w:p>
    <w:p w14:paraId="74556E45" w14:textId="332614AE" w:rsidR="00D67BB1" w:rsidRPr="00D649B3" w:rsidRDefault="00D67BB1" w:rsidP="00D649B3">
      <w:pPr>
        <w:pStyle w:val="Listenabsatz"/>
        <w:numPr>
          <w:ilvl w:val="0"/>
          <w:numId w:val="35"/>
        </w:numPr>
        <w:spacing w:before="120" w:after="120"/>
        <w:ind w:left="357" w:hanging="357"/>
        <w:contextualSpacing w:val="0"/>
        <w:jc w:val="both"/>
        <w:rPr>
          <w:sz w:val="24"/>
        </w:rPr>
      </w:pPr>
      <w:r w:rsidRPr="00D649B3">
        <w:rPr>
          <w:sz w:val="24"/>
        </w:rPr>
        <w:t>Welche Hinweise für die Inszenierung des dramatischen Spiels auf der Bühne enthält der Text?</w:t>
      </w:r>
    </w:p>
    <w:p w14:paraId="17F190E9" w14:textId="77777777" w:rsidR="00CD77F5" w:rsidRPr="00CD77F5" w:rsidRDefault="00CD77F5" w:rsidP="00CD77F5">
      <w:pPr>
        <w:spacing w:before="60"/>
        <w:rPr>
          <w:rFonts w:asciiTheme="majorHAnsi" w:hAnsiTheme="majorHAnsi"/>
          <w:sz w:val="22"/>
        </w:rPr>
      </w:pPr>
    </w:p>
    <w:sectPr w:rsidR="00CD77F5" w:rsidRPr="00CD77F5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7CF3" w14:textId="77777777" w:rsidR="0022630F" w:rsidRDefault="0022630F" w:rsidP="003016EC">
      <w:r>
        <w:separator/>
      </w:r>
    </w:p>
  </w:endnote>
  <w:endnote w:type="continuationSeparator" w:id="0">
    <w:p w14:paraId="57AE9A90" w14:textId="77777777" w:rsidR="0022630F" w:rsidRDefault="0022630F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CD02" w14:textId="77777777" w:rsidR="0022630F" w:rsidRDefault="0022630F" w:rsidP="003016EC">
      <w:r>
        <w:separator/>
      </w:r>
    </w:p>
  </w:footnote>
  <w:footnote w:type="continuationSeparator" w:id="0">
    <w:p w14:paraId="6E80AFDD" w14:textId="77777777" w:rsidR="0022630F" w:rsidRDefault="0022630F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1B334427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</w:t>
    </w:r>
    <w:r w:rsidR="00D37B00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AE0"/>
    <w:multiLevelType w:val="hybridMultilevel"/>
    <w:tmpl w:val="50F640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4579"/>
    <w:multiLevelType w:val="multilevel"/>
    <w:tmpl w:val="C83E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84AB8"/>
    <w:multiLevelType w:val="hybridMultilevel"/>
    <w:tmpl w:val="6C929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45DB"/>
    <w:multiLevelType w:val="multilevel"/>
    <w:tmpl w:val="2708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D17D8"/>
    <w:multiLevelType w:val="multilevel"/>
    <w:tmpl w:val="C87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B1B60"/>
    <w:multiLevelType w:val="hybridMultilevel"/>
    <w:tmpl w:val="CC5EB65E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653"/>
    <w:multiLevelType w:val="hybridMultilevel"/>
    <w:tmpl w:val="892A93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530"/>
    <w:multiLevelType w:val="multilevel"/>
    <w:tmpl w:val="2532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4377A"/>
    <w:multiLevelType w:val="hybridMultilevel"/>
    <w:tmpl w:val="1416DC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8E0"/>
    <w:multiLevelType w:val="multilevel"/>
    <w:tmpl w:val="5B3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526975"/>
    <w:multiLevelType w:val="multilevel"/>
    <w:tmpl w:val="FB8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996FA5"/>
    <w:multiLevelType w:val="multilevel"/>
    <w:tmpl w:val="C278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D83523"/>
    <w:multiLevelType w:val="multilevel"/>
    <w:tmpl w:val="8354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500A5"/>
    <w:multiLevelType w:val="hybridMultilevel"/>
    <w:tmpl w:val="EC2616A4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77F45"/>
    <w:multiLevelType w:val="multilevel"/>
    <w:tmpl w:val="BC9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D84E0B"/>
    <w:multiLevelType w:val="multilevel"/>
    <w:tmpl w:val="8854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E36240"/>
    <w:multiLevelType w:val="hybridMultilevel"/>
    <w:tmpl w:val="18B4F55A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2657F"/>
    <w:multiLevelType w:val="multilevel"/>
    <w:tmpl w:val="F93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341939"/>
    <w:multiLevelType w:val="hybridMultilevel"/>
    <w:tmpl w:val="A794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54B79"/>
    <w:multiLevelType w:val="hybridMultilevel"/>
    <w:tmpl w:val="41328B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061B"/>
    <w:multiLevelType w:val="multilevel"/>
    <w:tmpl w:val="B7B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753D3"/>
    <w:multiLevelType w:val="multilevel"/>
    <w:tmpl w:val="324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F6CDE"/>
    <w:multiLevelType w:val="multilevel"/>
    <w:tmpl w:val="B44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6E41B7"/>
    <w:multiLevelType w:val="multilevel"/>
    <w:tmpl w:val="A6C2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F5736B"/>
    <w:multiLevelType w:val="hybridMultilevel"/>
    <w:tmpl w:val="3E0220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F1AE6"/>
    <w:multiLevelType w:val="multilevel"/>
    <w:tmpl w:val="587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C465C"/>
    <w:multiLevelType w:val="multilevel"/>
    <w:tmpl w:val="FEBC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922089"/>
    <w:multiLevelType w:val="hybridMultilevel"/>
    <w:tmpl w:val="2DBAA96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08A3"/>
    <w:multiLevelType w:val="hybridMultilevel"/>
    <w:tmpl w:val="F6F6C2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15A81"/>
    <w:multiLevelType w:val="multilevel"/>
    <w:tmpl w:val="B01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01080A"/>
    <w:multiLevelType w:val="hybridMultilevel"/>
    <w:tmpl w:val="53843E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91471"/>
    <w:multiLevelType w:val="hybridMultilevel"/>
    <w:tmpl w:val="BCB642EE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B4448"/>
    <w:multiLevelType w:val="multilevel"/>
    <w:tmpl w:val="A51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107782"/>
    <w:multiLevelType w:val="hybridMultilevel"/>
    <w:tmpl w:val="F3E4F9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81C05"/>
    <w:multiLevelType w:val="hybridMultilevel"/>
    <w:tmpl w:val="55D2BEFA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0"/>
  </w:num>
  <w:num w:numId="4">
    <w:abstractNumId w:val="8"/>
  </w:num>
  <w:num w:numId="5">
    <w:abstractNumId w:val="28"/>
  </w:num>
  <w:num w:numId="6">
    <w:abstractNumId w:val="0"/>
  </w:num>
  <w:num w:numId="7">
    <w:abstractNumId w:val="33"/>
  </w:num>
  <w:num w:numId="8">
    <w:abstractNumId w:val="18"/>
  </w:num>
  <w:num w:numId="9">
    <w:abstractNumId w:val="29"/>
  </w:num>
  <w:num w:numId="10">
    <w:abstractNumId w:val="5"/>
  </w:num>
  <w:num w:numId="11">
    <w:abstractNumId w:val="27"/>
  </w:num>
  <w:num w:numId="12">
    <w:abstractNumId w:val="16"/>
  </w:num>
  <w:num w:numId="13">
    <w:abstractNumId w:val="13"/>
  </w:num>
  <w:num w:numId="14">
    <w:abstractNumId w:val="34"/>
  </w:num>
  <w:num w:numId="15">
    <w:abstractNumId w:val="32"/>
  </w:num>
  <w:num w:numId="16">
    <w:abstractNumId w:val="14"/>
  </w:num>
  <w:num w:numId="17">
    <w:abstractNumId w:val="3"/>
  </w:num>
  <w:num w:numId="18">
    <w:abstractNumId w:val="22"/>
  </w:num>
  <w:num w:numId="19">
    <w:abstractNumId w:val="21"/>
  </w:num>
  <w:num w:numId="20">
    <w:abstractNumId w:val="15"/>
  </w:num>
  <w:num w:numId="21">
    <w:abstractNumId w:val="4"/>
  </w:num>
  <w:num w:numId="22">
    <w:abstractNumId w:val="17"/>
  </w:num>
  <w:num w:numId="23">
    <w:abstractNumId w:val="31"/>
  </w:num>
  <w:num w:numId="24">
    <w:abstractNumId w:val="10"/>
  </w:num>
  <w:num w:numId="25">
    <w:abstractNumId w:val="7"/>
  </w:num>
  <w:num w:numId="26">
    <w:abstractNumId w:val="26"/>
  </w:num>
  <w:num w:numId="27">
    <w:abstractNumId w:val="9"/>
  </w:num>
  <w:num w:numId="28">
    <w:abstractNumId w:val="25"/>
  </w:num>
  <w:num w:numId="29">
    <w:abstractNumId w:val="23"/>
  </w:num>
  <w:num w:numId="30">
    <w:abstractNumId w:val="20"/>
  </w:num>
  <w:num w:numId="31">
    <w:abstractNumId w:val="1"/>
  </w:num>
  <w:num w:numId="32">
    <w:abstractNumId w:val="12"/>
  </w:num>
  <w:num w:numId="33">
    <w:abstractNumId w:val="11"/>
  </w:num>
  <w:num w:numId="34">
    <w:abstractNumId w:val="2"/>
  </w:num>
  <w:num w:numId="3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65E89"/>
    <w:rsid w:val="000A0C8B"/>
    <w:rsid w:val="000B3A8E"/>
    <w:rsid w:val="000D7F4D"/>
    <w:rsid w:val="000F3433"/>
    <w:rsid w:val="00101F46"/>
    <w:rsid w:val="00153614"/>
    <w:rsid w:val="0017098B"/>
    <w:rsid w:val="00173581"/>
    <w:rsid w:val="0018062A"/>
    <w:rsid w:val="0018081B"/>
    <w:rsid w:val="00183329"/>
    <w:rsid w:val="001847B8"/>
    <w:rsid w:val="0019512F"/>
    <w:rsid w:val="001B52BE"/>
    <w:rsid w:val="001B6478"/>
    <w:rsid w:val="001C62B6"/>
    <w:rsid w:val="001D4D05"/>
    <w:rsid w:val="001D6312"/>
    <w:rsid w:val="001F18EA"/>
    <w:rsid w:val="00216E98"/>
    <w:rsid w:val="0022630F"/>
    <w:rsid w:val="00227AF7"/>
    <w:rsid w:val="00236BDA"/>
    <w:rsid w:val="0026014A"/>
    <w:rsid w:val="002614C1"/>
    <w:rsid w:val="00267678"/>
    <w:rsid w:val="002B6CC1"/>
    <w:rsid w:val="002D79A0"/>
    <w:rsid w:val="002F2AAA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1B17"/>
    <w:rsid w:val="00405D5D"/>
    <w:rsid w:val="0041579D"/>
    <w:rsid w:val="00424DCB"/>
    <w:rsid w:val="00434B2C"/>
    <w:rsid w:val="0044013C"/>
    <w:rsid w:val="00455B09"/>
    <w:rsid w:val="0047179F"/>
    <w:rsid w:val="00473430"/>
    <w:rsid w:val="00486EE5"/>
    <w:rsid w:val="004A14B4"/>
    <w:rsid w:val="004C641A"/>
    <w:rsid w:val="004E1276"/>
    <w:rsid w:val="0052752D"/>
    <w:rsid w:val="00536A60"/>
    <w:rsid w:val="00546872"/>
    <w:rsid w:val="005513EF"/>
    <w:rsid w:val="0055398A"/>
    <w:rsid w:val="0055779D"/>
    <w:rsid w:val="005859E5"/>
    <w:rsid w:val="00592822"/>
    <w:rsid w:val="005B4958"/>
    <w:rsid w:val="005B7D8B"/>
    <w:rsid w:val="005D06DC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6D4057"/>
    <w:rsid w:val="006F09B4"/>
    <w:rsid w:val="00712D3C"/>
    <w:rsid w:val="007130BF"/>
    <w:rsid w:val="007143C7"/>
    <w:rsid w:val="0073794C"/>
    <w:rsid w:val="007528A3"/>
    <w:rsid w:val="00773F41"/>
    <w:rsid w:val="007D051E"/>
    <w:rsid w:val="007D56D8"/>
    <w:rsid w:val="007F1B85"/>
    <w:rsid w:val="00805A22"/>
    <w:rsid w:val="008066B3"/>
    <w:rsid w:val="00862CCC"/>
    <w:rsid w:val="00875E32"/>
    <w:rsid w:val="008A7AED"/>
    <w:rsid w:val="008B134F"/>
    <w:rsid w:val="008E1C06"/>
    <w:rsid w:val="008F6F18"/>
    <w:rsid w:val="00913AF8"/>
    <w:rsid w:val="009166DA"/>
    <w:rsid w:val="009226FB"/>
    <w:rsid w:val="00935348"/>
    <w:rsid w:val="009370A8"/>
    <w:rsid w:val="009628C3"/>
    <w:rsid w:val="00971BE5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E7523"/>
    <w:rsid w:val="00AF7544"/>
    <w:rsid w:val="00B022A6"/>
    <w:rsid w:val="00B04780"/>
    <w:rsid w:val="00B378E3"/>
    <w:rsid w:val="00B40524"/>
    <w:rsid w:val="00B53E2C"/>
    <w:rsid w:val="00B86AD5"/>
    <w:rsid w:val="00B9777A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CD77F5"/>
    <w:rsid w:val="00CE62E1"/>
    <w:rsid w:val="00D24474"/>
    <w:rsid w:val="00D2507C"/>
    <w:rsid w:val="00D27051"/>
    <w:rsid w:val="00D27C96"/>
    <w:rsid w:val="00D327EA"/>
    <w:rsid w:val="00D34DBA"/>
    <w:rsid w:val="00D37B00"/>
    <w:rsid w:val="00D44825"/>
    <w:rsid w:val="00D54650"/>
    <w:rsid w:val="00D57845"/>
    <w:rsid w:val="00D603C0"/>
    <w:rsid w:val="00D649B3"/>
    <w:rsid w:val="00D67BB1"/>
    <w:rsid w:val="00DB21DD"/>
    <w:rsid w:val="00DB3D5C"/>
    <w:rsid w:val="00E12981"/>
    <w:rsid w:val="00E34E6F"/>
    <w:rsid w:val="00E765F4"/>
    <w:rsid w:val="00EB6F45"/>
    <w:rsid w:val="00EC2549"/>
    <w:rsid w:val="00ED263A"/>
    <w:rsid w:val="00ED5C50"/>
    <w:rsid w:val="00EE2BE8"/>
    <w:rsid w:val="00EF12EC"/>
    <w:rsid w:val="00F0664A"/>
    <w:rsid w:val="00F300C0"/>
    <w:rsid w:val="00F32E07"/>
    <w:rsid w:val="00F3736C"/>
    <w:rsid w:val="00F7106A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Fett">
    <w:name w:val="Strong"/>
    <w:qFormat/>
    <w:rsid w:val="005D06DC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1D4D0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1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631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Textkrper">
    <w:name w:val="Body Text"/>
    <w:basedOn w:val="Standard"/>
    <w:link w:val="TextkrperZchn"/>
    <w:uiPriority w:val="99"/>
    <w:unhideWhenUsed/>
    <w:rsid w:val="001D631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D631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8CEDA-DAD2-4CF3-9062-16687BEA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Fragen zur Szenenanalyse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6</cp:revision>
  <cp:lastPrinted>2020-07-12T07:59:00Z</cp:lastPrinted>
  <dcterms:created xsi:type="dcterms:W3CDTF">2019-12-22T17:56:00Z</dcterms:created>
  <dcterms:modified xsi:type="dcterms:W3CDTF">2020-07-12T08:06:00Z</dcterms:modified>
</cp:coreProperties>
</file>