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AF32" w14:textId="1E80A1CB" w:rsidR="006335F7" w:rsidRPr="001235EF" w:rsidRDefault="006335F7" w:rsidP="001235EF">
      <w:pPr>
        <w:pStyle w:val="berschrift1"/>
        <w:keepNext/>
        <w:framePr w:dropCap="drop" w:lines="2" w:h="1008" w:hRule="exact" w:hSpace="284" w:wrap="around" w:vAnchor="text" w:hAnchor="text"/>
        <w:spacing w:after="0" w:line="1008" w:lineRule="exact"/>
        <w:textAlignment w:val="baseline"/>
        <w:rPr>
          <w:rFonts w:ascii="Arial Black" w:hAnsi="Arial Black"/>
          <w:color w:val="365F91" w:themeColor="accent1" w:themeShade="BF"/>
          <w:position w:val="16"/>
          <w:sz w:val="83"/>
        </w:rPr>
      </w:pPr>
      <w:r w:rsidRPr="001235EF">
        <w:rPr>
          <w:rFonts w:ascii="Arial Black" w:hAnsi="Arial Black"/>
          <w:color w:val="365F91" w:themeColor="accent1" w:themeShade="BF"/>
          <w:position w:val="16"/>
          <w:sz w:val="83"/>
        </w:rPr>
        <w:t>Quickie</w:t>
      </w:r>
    </w:p>
    <w:p w14:paraId="596BB25E" w14:textId="20734A7F" w:rsidR="001235EF" w:rsidRDefault="0031518D" w:rsidP="0031518D">
      <w:pPr>
        <w:pStyle w:val="berschrift1"/>
        <w:rPr>
          <w:rFonts w:asciiTheme="minorHAnsi" w:hAnsiTheme="minorHAnsi"/>
          <w:color w:val="365F91" w:themeColor="accent1" w:themeShade="BF"/>
          <w:sz w:val="32"/>
        </w:rPr>
      </w:pPr>
      <w:r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9EF7" wp14:editId="49775E33">
                <wp:simplePos x="0" y="0"/>
                <wp:positionH relativeFrom="column">
                  <wp:posOffset>-89247</wp:posOffset>
                </wp:positionH>
                <wp:positionV relativeFrom="paragraph">
                  <wp:posOffset>547370</wp:posOffset>
                </wp:positionV>
                <wp:extent cx="5606589" cy="554182"/>
                <wp:effectExtent l="0" t="0" r="13335" b="177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589" cy="55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DBD5300" w14:textId="0DF2DA1A" w:rsidR="0031518D" w:rsidRPr="0031518D" w:rsidRDefault="0031518D" w:rsidP="0031518D">
                            <w:pPr>
                              <w:pStyle w:val="berschrift1"/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518D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Kurzfassung der Arbeitsschritte beim produktorientierten Schreiben </w:t>
                            </w:r>
                            <w:r w:rsidRPr="0031518D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854769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einer </w:t>
                            </w:r>
                            <w:r w:rsidR="00032786">
                              <w:rPr>
                                <w:rFonts w:asciiTheme="majorHAnsi" w:hAnsiTheme="majorHAnsi"/>
                                <w:color w:val="365F91" w:themeColor="accent1" w:themeShade="BF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gestaltenden Interpretation</w:t>
                            </w:r>
                          </w:p>
                          <w:p w14:paraId="2FB8C76E" w14:textId="77777777" w:rsidR="0031518D" w:rsidRPr="0031518D" w:rsidRDefault="0031518D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9EF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3.1pt;width:441.4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" fillcolor="white [3201]" strokecolor="#f2f2f2 [3052]" strokeweight=".5pt">
                <v:textbox>
                  <w:txbxContent>
                    <w:p w14:paraId="2DBD5300" w14:textId="0DF2DA1A" w:rsidR="0031518D" w:rsidRPr="0031518D" w:rsidRDefault="0031518D" w:rsidP="0031518D">
                      <w:pPr>
                        <w:pStyle w:val="berschrift1"/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518D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Kurzfassung der Arbeitsschritte beim produktorientierten Schreiben </w:t>
                      </w:r>
                      <w:r w:rsidRPr="0031518D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854769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einer </w:t>
                      </w:r>
                      <w:r w:rsidR="00032786">
                        <w:rPr>
                          <w:rFonts w:asciiTheme="majorHAnsi" w:hAnsiTheme="majorHAnsi"/>
                          <w:color w:val="365F91" w:themeColor="accent1" w:themeShade="BF"/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gestaltenden Interpretation</w:t>
                      </w:r>
                    </w:p>
                    <w:p w14:paraId="2FB8C76E" w14:textId="77777777" w:rsidR="0031518D" w:rsidRPr="0031518D" w:rsidRDefault="0031518D">
                      <w:pPr>
                        <w:rPr>
                          <w14:textOutline w14:w="31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B8E7" wp14:editId="71EC4781">
                <wp:simplePos x="0" y="0"/>
                <wp:positionH relativeFrom="column">
                  <wp:posOffset>2241127</wp:posOffset>
                </wp:positionH>
                <wp:positionV relativeFrom="paragraph">
                  <wp:posOffset>-255905</wp:posOffset>
                </wp:positionV>
                <wp:extent cx="0" cy="711200"/>
                <wp:effectExtent l="57150" t="19050" r="76200" b="889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8128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-20.15pt" to="176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" strokecolor="#548dd4 [1951]">
                <v:shadow on="t" color="black" opacity="24903f" origin=",.5" offset="0,.55556mm"/>
              </v:line>
            </w:pict>
          </mc:Fallback>
        </mc:AlternateContent>
      </w:r>
      <w:r w:rsidR="001235EF">
        <w:rPr>
          <w:rFonts w:asciiTheme="minorHAnsi" w:hAnsiTheme="minorHAnsi"/>
          <w:noProof/>
          <w:color w:val="365F91" w:themeColor="accent1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FD08" wp14:editId="08AA7BC9">
                <wp:simplePos x="0" y="0"/>
                <wp:positionH relativeFrom="column">
                  <wp:posOffset>1072304</wp:posOffset>
                </wp:positionH>
                <wp:positionV relativeFrom="paragraph">
                  <wp:posOffset>-329565</wp:posOffset>
                </wp:positionV>
                <wp:extent cx="1337099" cy="34692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9" cy="346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E80E" w14:textId="7287D189" w:rsidR="001235EF" w:rsidRPr="001235EF" w:rsidRDefault="001235EF">
                            <w:pPr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</w:pPr>
                            <w:r w:rsidRPr="001235EF">
                              <w:rPr>
                                <w:rFonts w:ascii="Arial Nova" w:hAnsi="Arial Nova"/>
                                <w:color w:val="1F497D" w:themeColor="text2"/>
                                <w:sz w:val="36"/>
                              </w:rPr>
                              <w:t>teachSam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FD08" id="Textfeld 1" o:spid="_x0000_s1027" type="#_x0000_t202" style="position:absolute;margin-left:84.45pt;margin-top:-25.95pt;width:105.3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" filled="f" stroked="f" strokeweight=".5pt">
                <v:textbox>
                  <w:txbxContent>
                    <w:p w14:paraId="385BE80E" w14:textId="7287D189" w:rsidR="001235EF" w:rsidRPr="001235EF" w:rsidRDefault="001235EF">
                      <w:pPr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</w:pPr>
                      <w:r w:rsidRPr="001235EF">
                        <w:rPr>
                          <w:rFonts w:ascii="Arial Nova" w:hAnsi="Arial Nova"/>
                          <w:color w:val="1F497D" w:themeColor="text2"/>
                          <w:sz w:val="36"/>
                        </w:rPr>
                        <w:t>teachSam</w:t>
                      </w:r>
                    </w:p>
                  </w:txbxContent>
                </v:textbox>
              </v:shape>
            </w:pict>
          </mc:Fallback>
        </mc:AlternateContent>
      </w:r>
      <w:r w:rsidR="003E1EA5">
        <w:rPr>
          <w:rFonts w:asciiTheme="minorHAnsi" w:hAnsiTheme="minorHAnsi"/>
          <w:color w:val="365F91" w:themeColor="accent1" w:themeShade="BF"/>
          <w:sz w:val="32"/>
        </w:rPr>
        <w:t>„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>Keine Zeit</w:t>
      </w:r>
      <w:r w:rsidR="003E1EA5">
        <w:rPr>
          <w:rFonts w:asciiTheme="minorHAnsi" w:hAnsiTheme="minorHAnsi"/>
          <w:color w:val="365F91" w:themeColor="accent1" w:themeShade="BF"/>
          <w:sz w:val="32"/>
        </w:rPr>
        <w:t>“</w:t>
      </w:r>
      <w:r w:rsidR="006335F7" w:rsidRPr="001235EF">
        <w:rPr>
          <w:rFonts w:asciiTheme="minorHAnsi" w:hAnsiTheme="minorHAnsi"/>
          <w:color w:val="365F91" w:themeColor="accent1" w:themeShade="BF"/>
          <w:sz w:val="32"/>
        </w:rPr>
        <w:t xml:space="preserve"> und trotzdem zum Schreibziel</w:t>
      </w:r>
    </w:p>
    <w:p w14:paraId="256B94A9" w14:textId="77777777" w:rsidR="001235EF" w:rsidRPr="001235EF" w:rsidRDefault="001235EF" w:rsidP="001235EF"/>
    <w:p w14:paraId="20EF604C" w14:textId="58265D14" w:rsidR="0031518D" w:rsidRDefault="0031518D" w:rsidP="00153F76">
      <w:pPr>
        <w:pStyle w:val="berschrift1"/>
        <w:rPr>
          <w:rFonts w:asciiTheme="minorHAnsi" w:hAnsiTheme="minorHAnsi"/>
          <w:color w:val="365F91" w:themeColor="accent1" w:themeShade="BF"/>
          <w:sz w:val="22"/>
        </w:rPr>
      </w:pPr>
    </w:p>
    <w:p w14:paraId="6F625DAD" w14:textId="56A08C5D" w:rsidR="00476446" w:rsidRPr="00476446" w:rsidRDefault="00476446" w:rsidP="000865A8">
      <w:pPr>
        <w:spacing w:after="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b/>
          <w:bCs/>
          <w:sz w:val="22"/>
          <w:szCs w:val="20"/>
        </w:rPr>
        <w:t>Ein Quickie</w:t>
      </w:r>
      <w:r w:rsidR="004D156E">
        <w:rPr>
          <w:rFonts w:asciiTheme="majorHAnsi" w:hAnsiTheme="majorHAnsi" w:cs="Arial"/>
          <w:b/>
          <w:bCs/>
          <w:sz w:val="22"/>
          <w:szCs w:val="20"/>
        </w:rPr>
        <w:t xml:space="preserve">: </w:t>
      </w:r>
      <w:r w:rsidR="006E4542">
        <w:rPr>
          <w:rFonts w:asciiTheme="majorHAnsi" w:hAnsiTheme="majorHAnsi" w:cs="Arial"/>
          <w:b/>
          <w:bCs/>
          <w:sz w:val="22"/>
          <w:szCs w:val="20"/>
        </w:rPr>
        <w:t xml:space="preserve">Info </w:t>
      </w:r>
      <w:r w:rsidR="004D156E">
        <w:rPr>
          <w:rFonts w:asciiTheme="majorHAnsi" w:hAnsiTheme="majorHAnsi" w:cs="Arial"/>
          <w:b/>
          <w:bCs/>
          <w:sz w:val="22"/>
          <w:szCs w:val="20"/>
        </w:rPr>
        <w:t>kurz und schnell</w:t>
      </w:r>
    </w:p>
    <w:p w14:paraId="2BB0A950" w14:textId="74FB219F" w:rsidR="00476446" w:rsidRPr="00476446" w:rsidRDefault="00476446" w:rsidP="005C4828">
      <w:pPr>
        <w:spacing w:before="60" w:after="60"/>
        <w:jc w:val="both"/>
        <w:rPr>
          <w:rFonts w:asciiTheme="majorHAnsi" w:hAnsiTheme="majorHAnsi" w:cs="Arial"/>
          <w:sz w:val="22"/>
          <w:szCs w:val="20"/>
        </w:rPr>
      </w:pPr>
      <w:r w:rsidRPr="00476446">
        <w:rPr>
          <w:rFonts w:asciiTheme="majorHAnsi" w:hAnsiTheme="majorHAnsi" w:cs="Arial"/>
          <w:sz w:val="22"/>
          <w:szCs w:val="20"/>
        </w:rPr>
        <w:t xml:space="preserve">Das </w:t>
      </w:r>
      <w:r w:rsidRPr="00262D6F">
        <w:rPr>
          <w:rFonts w:asciiTheme="majorHAnsi" w:hAnsiTheme="majorHAnsi" w:cs="Arial"/>
          <w:sz w:val="22"/>
          <w:szCs w:val="20"/>
        </w:rPr>
        <w:t xml:space="preserve">Deutsche Universalwörterbuch von DUDEN (2006) </w:t>
      </w:r>
      <w:r w:rsidRPr="00476446">
        <w:rPr>
          <w:rFonts w:asciiTheme="majorHAnsi" w:hAnsiTheme="majorHAnsi" w:cs="Arial"/>
          <w:sz w:val="22"/>
          <w:szCs w:val="20"/>
        </w:rPr>
        <w:t>hält für den Eintrag »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Quickie</w:t>
      </w:r>
      <w:r w:rsidRPr="00476446">
        <w:rPr>
          <w:rFonts w:asciiTheme="majorHAnsi" w:hAnsiTheme="majorHAnsi" w:cs="Arial"/>
          <w:sz w:val="22"/>
          <w:szCs w:val="20"/>
        </w:rPr>
        <w:t>«, ein Wort</w:t>
      </w:r>
      <w:r w:rsidR="00F80FF1">
        <w:rPr>
          <w:rFonts w:asciiTheme="majorHAnsi" w:hAnsiTheme="majorHAnsi" w:cs="Arial"/>
          <w:sz w:val="22"/>
          <w:szCs w:val="20"/>
        </w:rPr>
        <w:t>,</w:t>
      </w:r>
      <w:r w:rsidRPr="00476446">
        <w:rPr>
          <w:rFonts w:asciiTheme="majorHAnsi" w:hAnsiTheme="majorHAnsi" w:cs="Arial"/>
          <w:sz w:val="22"/>
          <w:szCs w:val="20"/>
        </w:rPr>
        <w:t xml:space="preserve"> das von dem englischen Adjektiv </w:t>
      </w:r>
      <w:r w:rsidRPr="00F80FF1">
        <w:rPr>
          <w:rFonts w:asciiTheme="majorHAnsi" w:hAnsiTheme="majorHAnsi" w:cs="Arial"/>
          <w:i/>
          <w:sz w:val="22"/>
          <w:szCs w:val="20"/>
        </w:rPr>
        <w:t>quick</w:t>
      </w:r>
      <w:r w:rsidRPr="00476446">
        <w:rPr>
          <w:rFonts w:asciiTheme="majorHAnsi" w:hAnsiTheme="majorHAnsi" w:cs="Arial"/>
          <w:sz w:val="22"/>
          <w:szCs w:val="20"/>
        </w:rPr>
        <w:t xml:space="preserve"> (dt. schnell) kommt, als 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erste Bedeutungsvariante</w:t>
      </w:r>
      <w:r w:rsidRPr="00476446">
        <w:rPr>
          <w:rFonts w:asciiTheme="majorHAnsi" w:hAnsiTheme="majorHAnsi" w:cs="Arial"/>
          <w:sz w:val="22"/>
          <w:szCs w:val="20"/>
        </w:rPr>
        <w:t xml:space="preserve"> fest, dass es sich dabei um etwas handelt, "was schnell, in verkürzter Form erledigt, abgehandelt o. Ä. wird". </w:t>
      </w:r>
      <w:r w:rsidRPr="00476446">
        <w:rPr>
          <w:rFonts w:asciiTheme="majorHAnsi" w:hAnsiTheme="majorHAnsi" w:cs="Arial"/>
          <w:sz w:val="22"/>
          <w:szCs w:val="20"/>
        </w:rPr>
        <w:br/>
      </w:r>
      <w:r w:rsidRPr="00476446">
        <w:rPr>
          <w:rFonts w:asciiTheme="majorHAnsi" w:hAnsiTheme="majorHAnsi" w:cs="Arial"/>
          <w:b/>
          <w:bCs/>
          <w:sz w:val="22"/>
          <w:szCs w:val="20"/>
        </w:rPr>
        <w:t>teachSam-Quickies</w:t>
      </w:r>
      <w:r w:rsidRPr="00476446">
        <w:rPr>
          <w:rFonts w:asciiTheme="majorHAnsi" w:hAnsiTheme="majorHAnsi" w:cs="Arial"/>
          <w:sz w:val="22"/>
          <w:szCs w:val="20"/>
        </w:rPr>
        <w:t xml:space="preserve"> sind also für alle gedacht, die </w:t>
      </w:r>
      <w:r w:rsidR="003E1EA5">
        <w:rPr>
          <w:rFonts w:asciiTheme="majorHAnsi" w:hAnsiTheme="majorHAnsi" w:cs="Arial"/>
          <w:sz w:val="22"/>
          <w:szCs w:val="20"/>
        </w:rPr>
        <w:t>„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>keine Zeit</w:t>
      </w:r>
      <w:r w:rsidR="003E1EA5">
        <w:rPr>
          <w:rFonts w:asciiTheme="majorHAnsi" w:hAnsiTheme="majorHAnsi" w:cs="Arial"/>
          <w:b/>
          <w:bCs/>
          <w:sz w:val="22"/>
          <w:szCs w:val="20"/>
        </w:rPr>
        <w:t>“</w:t>
      </w:r>
      <w:r w:rsidRPr="00476446">
        <w:rPr>
          <w:rFonts w:asciiTheme="majorHAnsi" w:hAnsiTheme="majorHAnsi" w:cs="Arial"/>
          <w:b/>
          <w:bCs/>
          <w:sz w:val="22"/>
          <w:szCs w:val="20"/>
        </w:rPr>
        <w:t xml:space="preserve"> </w:t>
      </w:r>
      <w:r w:rsidRPr="00476446">
        <w:rPr>
          <w:rFonts w:asciiTheme="majorHAnsi" w:hAnsiTheme="majorHAnsi" w:cs="Arial"/>
          <w:sz w:val="22"/>
          <w:szCs w:val="20"/>
        </w:rPr>
        <w:t xml:space="preserve">dafür haben oder aufwenden wollen, sich mit den Dingen genauer auseinanderzusetzen, aber trotzdem versuchen wollen, </w:t>
      </w:r>
      <w:r w:rsidR="007F743F">
        <w:rPr>
          <w:rFonts w:asciiTheme="majorHAnsi" w:hAnsiTheme="majorHAnsi" w:cs="Arial"/>
          <w:sz w:val="22"/>
          <w:szCs w:val="20"/>
        </w:rPr>
        <w:t>i</w:t>
      </w:r>
      <w:r w:rsidRPr="00476446">
        <w:rPr>
          <w:rFonts w:asciiTheme="majorHAnsi" w:hAnsiTheme="majorHAnsi" w:cs="Arial"/>
          <w:sz w:val="22"/>
          <w:szCs w:val="20"/>
        </w:rPr>
        <w:t>hre Schreibziele zu erreichen.</w:t>
      </w:r>
      <w:r w:rsidR="008D030D">
        <w:rPr>
          <w:rFonts w:asciiTheme="majorHAnsi" w:hAnsiTheme="majorHAnsi" w:cs="Arial"/>
          <w:sz w:val="22"/>
          <w:szCs w:val="20"/>
        </w:rPr>
        <w:t xml:space="preserve"> </w:t>
      </w:r>
      <w:r w:rsidR="00AE35B3">
        <w:rPr>
          <w:rFonts w:asciiTheme="majorHAnsi" w:hAnsiTheme="majorHAnsi" w:cs="Arial"/>
          <w:sz w:val="22"/>
          <w:szCs w:val="20"/>
        </w:rPr>
        <w:t xml:space="preserve">Ihnen und allen anderen kann es als eine Art </w:t>
      </w:r>
      <w:r w:rsidR="00AE35B3" w:rsidRPr="00E801BC">
        <w:rPr>
          <w:rFonts w:asciiTheme="majorHAnsi" w:hAnsiTheme="majorHAnsi" w:cs="Arial"/>
          <w:b/>
          <w:sz w:val="22"/>
          <w:szCs w:val="20"/>
        </w:rPr>
        <w:t>Kurzleitfaden</w:t>
      </w:r>
      <w:r w:rsidR="00AE35B3">
        <w:rPr>
          <w:rFonts w:asciiTheme="majorHAnsi" w:hAnsiTheme="majorHAnsi" w:cs="Arial"/>
          <w:sz w:val="22"/>
          <w:szCs w:val="20"/>
        </w:rPr>
        <w:t xml:space="preserve"> dienen</w:t>
      </w:r>
      <w:r w:rsidR="008D030D">
        <w:rPr>
          <w:rFonts w:asciiTheme="majorHAnsi" w:hAnsiTheme="majorHAnsi" w:cs="Arial"/>
          <w:sz w:val="22"/>
          <w:szCs w:val="20"/>
        </w:rPr>
        <w:t>.</w:t>
      </w:r>
    </w:p>
    <w:p w14:paraId="196B6529" w14:textId="18D32578" w:rsidR="005C4828" w:rsidRPr="00A3145E" w:rsidRDefault="005C4828" w:rsidP="005C4828">
      <w:pPr>
        <w:spacing w:before="240"/>
        <w:jc w:val="both"/>
        <w:rPr>
          <w:rFonts w:asciiTheme="majorHAnsi" w:hAnsiTheme="majorHAnsi" w:cs="Arial"/>
          <w:b/>
          <w:bCs/>
          <w:sz w:val="28"/>
        </w:rPr>
      </w:pPr>
      <w:r w:rsidRPr="00A3145E">
        <w:rPr>
          <w:rFonts w:asciiTheme="majorHAnsi" w:hAnsiTheme="majorHAnsi" w:cs="Arial"/>
          <w:b/>
          <w:bCs/>
          <w:sz w:val="28"/>
        </w:rPr>
        <w:t xml:space="preserve">So wird's gemacht: </w:t>
      </w:r>
      <w:r w:rsidR="00032786" w:rsidRPr="00A3145E">
        <w:rPr>
          <w:rFonts w:asciiTheme="majorHAnsi" w:hAnsiTheme="majorHAnsi" w:cs="Arial"/>
          <w:b/>
          <w:bCs/>
          <w:sz w:val="28"/>
        </w:rPr>
        <w:t>Gestaltende Interpretation</w:t>
      </w:r>
    </w:p>
    <w:p w14:paraId="32B918D6" w14:textId="77777777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>Suchen Sie einen Ort auf, an dem Sie in einer angenehmen Atmosphäre konzentriert und ungestört lesen und arbeiten können.</w:t>
      </w:r>
    </w:p>
    <w:p w14:paraId="01FAA010" w14:textId="18115670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Lesen Sie</w:t>
      </w:r>
      <w:r w:rsidRPr="00A3145E">
        <w:rPr>
          <w:rFonts w:asciiTheme="majorHAnsi" w:hAnsiTheme="majorHAnsi"/>
        </w:rPr>
        <w:t xml:space="preserve"> sich </w:t>
      </w:r>
      <w:r w:rsidRPr="00A3145E">
        <w:rPr>
          <w:rFonts w:asciiTheme="majorHAnsi" w:hAnsiTheme="majorHAnsi"/>
          <w:b/>
          <w:bCs/>
        </w:rPr>
        <w:t>die Schreibaufgabe genau</w:t>
      </w:r>
      <w:r w:rsidRPr="00A3145E">
        <w:rPr>
          <w:rFonts w:asciiTheme="majorHAnsi" w:hAnsiTheme="majorHAnsi"/>
        </w:rPr>
        <w:t xml:space="preserve"> durch und klären Sie, ob es sich um eine rein gestaltende oder eine umfassende Schreibaufgabe mit verschiedenen Teilaufgaben handelt. Bei</w:t>
      </w:r>
      <w:r w:rsidR="00A3145E" w:rsidRPr="00A3145E">
        <w:rPr>
          <w:rFonts w:asciiTheme="majorHAnsi" w:hAnsiTheme="majorHAnsi" w:cs="Segoe UI Symbol"/>
        </w:rPr>
        <w:t xml:space="preserve"> </w:t>
      </w:r>
      <w:r w:rsidRPr="00A3145E">
        <w:rPr>
          <w:rFonts w:asciiTheme="majorHAnsi" w:hAnsiTheme="majorHAnsi"/>
          <w:i/>
          <w:iCs/>
        </w:rPr>
        <w:t>umfassenden Schreibaufgaben</w:t>
      </w:r>
      <w:r w:rsidRPr="00A3145E">
        <w:rPr>
          <w:rFonts w:asciiTheme="majorHAnsi" w:hAnsiTheme="majorHAnsi"/>
        </w:rPr>
        <w:t xml:space="preserve"> m</w:t>
      </w:r>
      <w:r w:rsidRPr="00A3145E">
        <w:rPr>
          <w:rFonts w:asciiTheme="majorHAnsi" w:hAnsiTheme="majorHAnsi" w:cs="Cambria"/>
        </w:rPr>
        <w:t>ü</w:t>
      </w:r>
      <w:r w:rsidRPr="00A3145E">
        <w:rPr>
          <w:rFonts w:asciiTheme="majorHAnsi" w:hAnsiTheme="majorHAnsi"/>
        </w:rPr>
        <w:t xml:space="preserve">ssen Sie </w:t>
      </w:r>
      <w:r w:rsidRPr="00A3145E">
        <w:rPr>
          <w:rFonts w:asciiTheme="majorHAnsi" w:hAnsiTheme="majorHAnsi"/>
          <w:i/>
          <w:iCs/>
        </w:rPr>
        <w:t>alle Teilaufgaben bearbeiten</w:t>
      </w:r>
      <w:r w:rsidRPr="00A3145E">
        <w:rPr>
          <w:rFonts w:asciiTheme="majorHAnsi" w:hAnsiTheme="majorHAnsi"/>
        </w:rPr>
        <w:t>, von denen nur eine in der Regel eine Aufgabe zur textproduktiven Gestaltung darstellt.</w:t>
      </w:r>
    </w:p>
    <w:p w14:paraId="06DB42E2" w14:textId="77777777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Erschließen Sie</w:t>
      </w:r>
      <w:r w:rsidRPr="00A3145E">
        <w:rPr>
          <w:rFonts w:asciiTheme="majorHAnsi" w:hAnsiTheme="majorHAnsi"/>
        </w:rPr>
        <w:t xml:space="preserve"> Inhalt, Strukturen und ggf. den historisch-sozialen Kontext des des literarischen Ausgangstexts (Primärtext).</w:t>
      </w:r>
    </w:p>
    <w:p w14:paraId="24A18D01" w14:textId="77777777" w:rsidR="00032786" w:rsidRPr="00A3145E" w:rsidRDefault="00032786" w:rsidP="00A3145E">
      <w:pPr>
        <w:pStyle w:val="Listenabsatz"/>
        <w:numPr>
          <w:ilvl w:val="1"/>
          <w:numId w:val="27"/>
        </w:numPr>
        <w:spacing w:before="120"/>
        <w:ind w:left="1134"/>
        <w:contextualSpacing w:val="0"/>
        <w:rPr>
          <w:rFonts w:asciiTheme="majorHAnsi" w:hAnsiTheme="majorHAnsi"/>
          <w:b/>
          <w:bCs/>
        </w:rPr>
      </w:pPr>
      <w:r w:rsidRPr="00A3145E">
        <w:rPr>
          <w:rFonts w:asciiTheme="majorHAnsi" w:hAnsiTheme="majorHAnsi"/>
          <w:b/>
          <w:bCs/>
        </w:rPr>
        <w:t>Variante 1: Der literarische Text ist Ihnen nicht bekannt</w:t>
      </w:r>
    </w:p>
    <w:p w14:paraId="64AB32F9" w14:textId="45DBAEE9" w:rsidR="00032786" w:rsidRPr="00A3145E" w:rsidRDefault="00032786" w:rsidP="00A3145E">
      <w:pPr>
        <w:pStyle w:val="Listenabsatz"/>
        <w:numPr>
          <w:ilvl w:val="2"/>
          <w:numId w:val="28"/>
        </w:numPr>
        <w:spacing w:before="120"/>
        <w:ind w:left="156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Erfassen Sie den Inhalt</w:t>
      </w:r>
      <w:r w:rsidRPr="00A3145E">
        <w:rPr>
          <w:rFonts w:asciiTheme="majorHAnsi" w:hAnsiTheme="majorHAnsi"/>
        </w:rPr>
        <w:t xml:space="preserve"> des Textes und </w:t>
      </w:r>
      <w:r w:rsidRPr="00A3145E">
        <w:rPr>
          <w:rFonts w:asciiTheme="majorHAnsi" w:hAnsiTheme="majorHAnsi"/>
          <w:b/>
          <w:bCs/>
        </w:rPr>
        <w:t>erschlie</w:t>
      </w:r>
      <w:r w:rsidRPr="00A3145E">
        <w:rPr>
          <w:rFonts w:asciiTheme="majorHAnsi" w:hAnsiTheme="majorHAnsi" w:cs="Cambria"/>
          <w:b/>
          <w:bCs/>
        </w:rPr>
        <w:t>ß</w:t>
      </w:r>
      <w:r w:rsidRPr="00A3145E">
        <w:rPr>
          <w:rFonts w:asciiTheme="majorHAnsi" w:hAnsiTheme="majorHAnsi"/>
          <w:b/>
          <w:bCs/>
        </w:rPr>
        <w:t>en Sie seine wesentlichen Strukturen</w:t>
      </w:r>
      <w:r w:rsidRPr="00A3145E">
        <w:rPr>
          <w:rFonts w:asciiTheme="majorHAnsi" w:hAnsiTheme="majorHAnsi"/>
        </w:rPr>
        <w:t xml:space="preserve"> mit geeigneten Methoden  (z. B. annotieren, W-Fragen-Methode, Sinnabschnitte oder komplexere Konzepten wie die SQ3R-Technik) und unter Zuhilfenahme fachspezifischer bzw. gattungsspezifischer Erschließungskategorien (z. B. bei erz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>hlenden Texten: Erz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>hlperspektiven, Darbietungsformen, Figurengestaltung, Raumgestaltung, Zeitgestaltung etc.), um zu einem vollst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>ndigen und vertieften Textverst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>ndnis zu gelangen.</w:t>
      </w:r>
    </w:p>
    <w:p w14:paraId="16CF6053" w14:textId="09A621FF" w:rsidR="00032786" w:rsidRPr="00A3145E" w:rsidRDefault="00032786" w:rsidP="00A3145E">
      <w:pPr>
        <w:pStyle w:val="Listenabsatz"/>
        <w:numPr>
          <w:ilvl w:val="2"/>
          <w:numId w:val="28"/>
        </w:numPr>
        <w:spacing w:before="120"/>
        <w:ind w:left="156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Fokussieren Sie</w:t>
      </w:r>
      <w:r w:rsidRPr="00A3145E">
        <w:rPr>
          <w:rFonts w:asciiTheme="majorHAnsi" w:hAnsiTheme="majorHAnsi"/>
        </w:rPr>
        <w:t xml:space="preserve"> sich bei Ihrer Analyse des Ausgangstextes, wenn möglich, auf den Aspekt, den die Schreibaufgabe als Ansatzpunkt f</w:t>
      </w:r>
      <w:r w:rsidRPr="00A3145E">
        <w:rPr>
          <w:rFonts w:asciiTheme="majorHAnsi" w:hAnsiTheme="majorHAnsi" w:cs="Cambria"/>
        </w:rPr>
        <w:t>ü</w:t>
      </w:r>
      <w:r w:rsidRPr="00A3145E">
        <w:rPr>
          <w:rFonts w:asciiTheme="majorHAnsi" w:hAnsiTheme="majorHAnsi"/>
        </w:rPr>
        <w:t xml:space="preserve">r die kreative Gestaltung vorgibt (z. B. Gestaltung einer anderen Perspektive, Ausgestaltung von Leerstellen) </w:t>
      </w:r>
    </w:p>
    <w:p w14:paraId="2CAF147D" w14:textId="77777777" w:rsidR="00032786" w:rsidRPr="00A3145E" w:rsidRDefault="00032786" w:rsidP="00A3145E">
      <w:pPr>
        <w:pStyle w:val="Listenabsatz"/>
        <w:numPr>
          <w:ilvl w:val="1"/>
          <w:numId w:val="27"/>
        </w:numPr>
        <w:spacing w:before="120"/>
        <w:ind w:left="1134"/>
        <w:contextualSpacing w:val="0"/>
        <w:rPr>
          <w:rFonts w:asciiTheme="majorHAnsi" w:hAnsiTheme="majorHAnsi"/>
          <w:b/>
          <w:bCs/>
        </w:rPr>
      </w:pPr>
      <w:r w:rsidRPr="00A3145E">
        <w:rPr>
          <w:rFonts w:asciiTheme="majorHAnsi" w:hAnsiTheme="majorHAnsi"/>
          <w:b/>
          <w:bCs/>
        </w:rPr>
        <w:t>Variante 2: Der Text ist Ihnen bekannt</w:t>
      </w:r>
    </w:p>
    <w:p w14:paraId="53B1CC10" w14:textId="21C3B56D" w:rsidR="00032786" w:rsidRPr="00A3145E" w:rsidRDefault="00032786" w:rsidP="00A3145E">
      <w:pPr>
        <w:pStyle w:val="Listenabsatz"/>
        <w:numPr>
          <w:ilvl w:val="2"/>
          <w:numId w:val="29"/>
        </w:numPr>
        <w:spacing w:before="120"/>
        <w:ind w:left="156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Erfassen Sie ggf. den Inhalt</w:t>
      </w:r>
      <w:r w:rsidRPr="00A3145E">
        <w:rPr>
          <w:rFonts w:asciiTheme="majorHAnsi" w:hAnsiTheme="majorHAnsi"/>
        </w:rPr>
        <w:t xml:space="preserve"> des Textauszugs aus dem Ihnen bekannten Text und  </w:t>
      </w:r>
      <w:r w:rsidRPr="00A3145E">
        <w:rPr>
          <w:rFonts w:asciiTheme="majorHAnsi" w:hAnsiTheme="majorHAnsi"/>
          <w:b/>
          <w:bCs/>
        </w:rPr>
        <w:t>erschlie</w:t>
      </w:r>
      <w:r w:rsidRPr="00A3145E">
        <w:rPr>
          <w:rFonts w:asciiTheme="majorHAnsi" w:hAnsiTheme="majorHAnsi" w:cs="Cambria"/>
          <w:b/>
          <w:bCs/>
        </w:rPr>
        <w:t>ß</w:t>
      </w:r>
      <w:r w:rsidRPr="00A3145E">
        <w:rPr>
          <w:rFonts w:asciiTheme="majorHAnsi" w:hAnsiTheme="majorHAnsi"/>
          <w:b/>
          <w:bCs/>
        </w:rPr>
        <w:t>en Sie seine wesentlichen Strukturen</w:t>
      </w:r>
      <w:r w:rsidRPr="00A3145E">
        <w:rPr>
          <w:rFonts w:asciiTheme="majorHAnsi" w:hAnsiTheme="majorHAnsi"/>
        </w:rPr>
        <w:t xml:space="preserve"> mit geeigneten Methoden (z. B. annotieren, </w:t>
      </w:r>
      <w:r w:rsidR="00A3145E" w:rsidRPr="00A3145E">
        <w:rPr>
          <w:rFonts w:asciiTheme="majorHAnsi" w:hAnsiTheme="majorHAnsi"/>
        </w:rPr>
        <w:t xml:space="preserve"> </w:t>
      </w:r>
      <w:r w:rsidRPr="00A3145E">
        <w:rPr>
          <w:rFonts w:asciiTheme="majorHAnsi" w:hAnsiTheme="majorHAnsi"/>
        </w:rPr>
        <w:t>W-Fragen-Methode, Sinnabschnitte oder komplexere Konzepten wie die SQ3R-Technik), um zu einem vollst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>ndigen und vertieften Textverst</w:t>
      </w:r>
      <w:r w:rsidRPr="00A3145E">
        <w:rPr>
          <w:rFonts w:asciiTheme="majorHAnsi" w:hAnsiTheme="majorHAnsi" w:cs="Cambria"/>
        </w:rPr>
        <w:t>ä</w:t>
      </w:r>
      <w:r w:rsidRPr="00A3145E">
        <w:rPr>
          <w:rFonts w:asciiTheme="majorHAnsi" w:hAnsiTheme="majorHAnsi"/>
        </w:rPr>
        <w:t xml:space="preserve">ndnis zu gelangen. </w:t>
      </w:r>
    </w:p>
    <w:p w14:paraId="66EE54AE" w14:textId="34786E46" w:rsidR="00032786" w:rsidRPr="00A3145E" w:rsidRDefault="00032786" w:rsidP="00A3145E">
      <w:pPr>
        <w:pStyle w:val="Listenabsatz"/>
        <w:numPr>
          <w:ilvl w:val="2"/>
          <w:numId w:val="29"/>
        </w:numPr>
        <w:spacing w:before="120"/>
        <w:ind w:left="156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lastRenderedPageBreak/>
        <w:t>Ordnen Sie</w:t>
      </w:r>
      <w:r w:rsidRPr="00A3145E">
        <w:rPr>
          <w:rFonts w:asciiTheme="majorHAnsi" w:hAnsiTheme="majorHAnsi"/>
        </w:rPr>
        <w:t>, wenn es um eine bestimmte Textstelle geht, diese in den Gesamttext ein.</w:t>
      </w:r>
    </w:p>
    <w:p w14:paraId="0B2B3299" w14:textId="32376453" w:rsidR="00032786" w:rsidRPr="00A3145E" w:rsidRDefault="00032786" w:rsidP="00A3145E">
      <w:pPr>
        <w:pStyle w:val="Listenabsatz"/>
        <w:numPr>
          <w:ilvl w:val="2"/>
          <w:numId w:val="29"/>
        </w:numPr>
        <w:spacing w:before="120"/>
        <w:ind w:left="156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Fokussieren Sie</w:t>
      </w:r>
      <w:r w:rsidRPr="00A3145E">
        <w:rPr>
          <w:rFonts w:asciiTheme="majorHAnsi" w:hAnsiTheme="majorHAnsi"/>
        </w:rPr>
        <w:t xml:space="preserve"> sich bei Ihrer Analyse des Ausgangstextes, wenn möglich, auf den Aspekt, den die Schreibaufgabe als Ansatzpunkt f</w:t>
      </w:r>
      <w:r w:rsidRPr="00A3145E">
        <w:rPr>
          <w:rFonts w:asciiTheme="majorHAnsi" w:hAnsiTheme="majorHAnsi" w:cs="Cambria"/>
        </w:rPr>
        <w:t>ü</w:t>
      </w:r>
      <w:r w:rsidRPr="00A3145E">
        <w:rPr>
          <w:rFonts w:asciiTheme="majorHAnsi" w:hAnsiTheme="majorHAnsi"/>
        </w:rPr>
        <w:t>r die kreative Gestaltung vorgibt (z. B. Gestaltung einer anderen Pe</w:t>
      </w:r>
      <w:r w:rsidR="00A3145E" w:rsidRPr="00A3145E">
        <w:rPr>
          <w:rFonts w:asciiTheme="majorHAnsi" w:hAnsiTheme="majorHAnsi"/>
        </w:rPr>
        <w:t>r</w:t>
      </w:r>
      <w:r w:rsidRPr="00A3145E">
        <w:rPr>
          <w:rFonts w:asciiTheme="majorHAnsi" w:hAnsiTheme="majorHAnsi"/>
        </w:rPr>
        <w:t xml:space="preserve">spektive, </w:t>
      </w:r>
      <w:r w:rsidR="00A3145E" w:rsidRPr="00A3145E">
        <w:rPr>
          <w:rFonts w:asciiTheme="majorHAnsi" w:hAnsiTheme="majorHAnsi" w:cs="Segoe UI Symbol"/>
        </w:rPr>
        <w:t xml:space="preserve"> </w:t>
      </w:r>
      <w:r w:rsidRPr="00A3145E">
        <w:rPr>
          <w:rFonts w:asciiTheme="majorHAnsi" w:hAnsiTheme="majorHAnsi"/>
        </w:rPr>
        <w:t>Ausgestaltung von Leerstellen</w:t>
      </w:r>
      <w:r w:rsidRPr="00A3145E">
        <w:rPr>
          <w:rFonts w:asciiTheme="majorHAnsi" w:hAnsiTheme="majorHAnsi"/>
        </w:rPr>
        <w:t>)</w:t>
      </w:r>
    </w:p>
    <w:p w14:paraId="35A9562A" w14:textId="481D8E19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Klären Sie den Gestaltungsauftrag</w:t>
      </w:r>
      <w:r w:rsidRPr="00A3145E">
        <w:rPr>
          <w:rFonts w:asciiTheme="majorHAnsi" w:hAnsiTheme="majorHAnsi"/>
        </w:rPr>
        <w:t xml:space="preserve"> und machen Sie sich klar, welche </w:t>
      </w:r>
      <w:r w:rsidRPr="00A3145E">
        <w:rPr>
          <w:rFonts w:asciiTheme="majorHAnsi" w:hAnsiTheme="majorHAnsi"/>
          <w:b/>
          <w:bCs/>
        </w:rPr>
        <w:t xml:space="preserve">Vorgaben </w:t>
      </w:r>
      <w:r w:rsidR="00A3145E" w:rsidRPr="00A3145E">
        <w:rPr>
          <w:rFonts w:asciiTheme="majorHAnsi" w:hAnsiTheme="majorHAnsi"/>
          <w:b/>
          <w:bCs/>
        </w:rPr>
        <w:t xml:space="preserve">und </w:t>
      </w:r>
      <w:r w:rsidRPr="00A3145E">
        <w:rPr>
          <w:rFonts w:asciiTheme="majorHAnsi" w:hAnsiTheme="majorHAnsi"/>
          <w:b/>
          <w:bCs/>
        </w:rPr>
        <w:t>Erwartungen</w:t>
      </w:r>
      <w:r w:rsidRPr="00A3145E">
        <w:rPr>
          <w:rFonts w:asciiTheme="majorHAnsi" w:hAnsiTheme="majorHAnsi"/>
        </w:rPr>
        <w:t xml:space="preserve"> hinsichtlich der Textgestaltung und der Textsorte (z. B. innerer Monolog, Tagebucheintrag, persönlicher Brief, Dialog, Weitererzählen, Vorgeschichte hinzufügen etc.) damit verbunden sind.</w:t>
      </w:r>
    </w:p>
    <w:p w14:paraId="3C5B5B01" w14:textId="59287CE3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Sammeln Sie Ideen</w:t>
      </w:r>
      <w:r w:rsidRPr="00A3145E">
        <w:rPr>
          <w:rFonts w:asciiTheme="majorHAnsi" w:hAnsiTheme="majorHAnsi"/>
        </w:rPr>
        <w:t xml:space="preserve"> für die Ausführung des Gestaltungsauftrages., z. B. in Form eines</w:t>
      </w:r>
      <w:r w:rsidR="00A3145E" w:rsidRPr="00A3145E">
        <w:rPr>
          <w:rFonts w:asciiTheme="majorHAnsi" w:hAnsiTheme="majorHAnsi" w:cs="Segoe UI Symbol"/>
        </w:rPr>
        <w:t xml:space="preserve"> </w:t>
      </w:r>
      <w:r w:rsidRPr="00A3145E">
        <w:rPr>
          <w:rFonts w:asciiTheme="majorHAnsi" w:hAnsiTheme="majorHAnsi"/>
        </w:rPr>
        <w:t>Clustering.</w:t>
      </w:r>
    </w:p>
    <w:p w14:paraId="17BF15B9" w14:textId="77777777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Analysieren Sie Ihre Ideen</w:t>
      </w:r>
      <w:r w:rsidRPr="00A3145E">
        <w:rPr>
          <w:rFonts w:asciiTheme="majorHAnsi" w:hAnsiTheme="majorHAnsi"/>
        </w:rPr>
        <w:t xml:space="preserve"> u. a. darauf, ob sie mit dem Text bzw. Ihrem gewonnenen Textverständnis kompatibel sind und beurteilen Sie die von Ihnen gewonnenen Ideen darauf, ob sie vielfältige und interessante Bezüge zur Textvorlage herstellen.</w:t>
      </w:r>
    </w:p>
    <w:p w14:paraId="18B12450" w14:textId="77777777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Ergänzen Sie ggf. weitere Einzelheiten</w:t>
      </w:r>
      <w:r w:rsidRPr="00A3145E">
        <w:rPr>
          <w:rFonts w:asciiTheme="majorHAnsi" w:hAnsiTheme="majorHAnsi"/>
        </w:rPr>
        <w:t xml:space="preserve"> – Sie können dazu Ihr Clustering weiter nutzen – auf der Grundlage Ihrer Ideenanalyse, die Sie bei der Niederschrift berücksichtigen wollen (z. B. bei Figuren: äußere Erscheinung, Mimik, Gestik, Sprechweise etc.; Elemente, Objekte, Requisiten, die den Schauplatz der Ereignisse gestalten; sprachlich-stilistische Anmerkungen etc.)</w:t>
      </w:r>
    </w:p>
    <w:p w14:paraId="5ECADD30" w14:textId="77777777" w:rsidR="00032786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Verfassen Sie den Entwurf</w:t>
      </w:r>
      <w:r w:rsidRPr="00A3145E">
        <w:rPr>
          <w:rFonts w:asciiTheme="majorHAnsi" w:hAnsiTheme="majorHAnsi"/>
        </w:rPr>
        <w:t xml:space="preserve"> für Ihre gestaltende Interpretation des Textes.</w:t>
      </w:r>
    </w:p>
    <w:p w14:paraId="5D37F6CC" w14:textId="77777777" w:rsidR="00A3145E" w:rsidRPr="00A3145E" w:rsidRDefault="00032786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Überarbeiten Sie</w:t>
      </w:r>
      <w:r w:rsidRPr="00A3145E">
        <w:rPr>
          <w:rFonts w:asciiTheme="majorHAnsi" w:hAnsiTheme="majorHAnsi"/>
        </w:rPr>
        <w:t xml:space="preserve"> diesen Entwurf, in dem Sie darauf überprüfen, </w:t>
      </w:r>
    </w:p>
    <w:p w14:paraId="7A49FFB6" w14:textId="77777777" w:rsidR="00A3145E" w:rsidRPr="00A3145E" w:rsidRDefault="00032786" w:rsidP="00A3145E">
      <w:pPr>
        <w:pStyle w:val="Listenabsatz"/>
        <w:numPr>
          <w:ilvl w:val="1"/>
          <w:numId w:val="27"/>
        </w:numPr>
        <w:spacing w:before="60" w:after="60"/>
        <w:ind w:left="1434" w:hanging="357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 xml:space="preserve">ob der Text insgesamt kohärent ist, </w:t>
      </w:r>
    </w:p>
    <w:p w14:paraId="55EB899B" w14:textId="77777777" w:rsidR="00A3145E" w:rsidRPr="00A3145E" w:rsidRDefault="00032786" w:rsidP="00A3145E">
      <w:pPr>
        <w:pStyle w:val="Listenabsatz"/>
        <w:numPr>
          <w:ilvl w:val="1"/>
          <w:numId w:val="27"/>
        </w:numPr>
        <w:spacing w:before="60" w:after="60"/>
        <w:ind w:left="1434" w:hanging="357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 xml:space="preserve">Situation und Figuren in sich stimmig sind, </w:t>
      </w:r>
    </w:p>
    <w:p w14:paraId="658C5DB4" w14:textId="77777777" w:rsidR="00A3145E" w:rsidRPr="00A3145E" w:rsidRDefault="00032786" w:rsidP="00A3145E">
      <w:pPr>
        <w:pStyle w:val="Listenabsatz"/>
        <w:numPr>
          <w:ilvl w:val="1"/>
          <w:numId w:val="27"/>
        </w:numPr>
        <w:spacing w:before="60" w:after="60"/>
        <w:ind w:left="1434" w:hanging="357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 xml:space="preserve">ob Ihre Gestaltung eine differenzierte Sicht auf bestimmte Probleme des Textes ermöglicht, </w:t>
      </w:r>
    </w:p>
    <w:p w14:paraId="25100351" w14:textId="77777777" w:rsidR="00A3145E" w:rsidRPr="00A3145E" w:rsidRDefault="00032786" w:rsidP="00A3145E">
      <w:pPr>
        <w:pStyle w:val="Listenabsatz"/>
        <w:numPr>
          <w:ilvl w:val="1"/>
          <w:numId w:val="27"/>
        </w:numPr>
        <w:spacing w:before="60" w:after="60"/>
        <w:ind w:left="1434" w:hanging="357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>ob ihre Einfälle und Ideen keinen Selbstweck erfüllen, sondern in einem funktionalen Zusammenhang zur Aussage Ihrer Gestaltung stehen</w:t>
      </w:r>
    </w:p>
    <w:p w14:paraId="27946942" w14:textId="725C061A" w:rsidR="00032786" w:rsidRPr="00A3145E" w:rsidRDefault="00032786" w:rsidP="00A3145E">
      <w:pPr>
        <w:pStyle w:val="Listenabsatz"/>
        <w:numPr>
          <w:ilvl w:val="1"/>
          <w:numId w:val="27"/>
        </w:numPr>
        <w:spacing w:before="60" w:after="60"/>
        <w:ind w:left="1434" w:hanging="357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</w:rPr>
        <w:t xml:space="preserve"> ob Ihre sprachlich-stilistische Gestaltung den Vorgaben bzw. den Intentionen entspricht, die Sie verfolgen.</w:t>
      </w:r>
    </w:p>
    <w:p w14:paraId="0396D542" w14:textId="6E865C3E" w:rsidR="00032786" w:rsidRPr="00A3145E" w:rsidRDefault="00A3145E" w:rsidP="00A3145E">
      <w:pPr>
        <w:pStyle w:val="Listenabsatz"/>
        <w:numPr>
          <w:ilvl w:val="0"/>
          <w:numId w:val="27"/>
        </w:numPr>
        <w:spacing w:before="120"/>
        <w:contextualSpacing w:val="0"/>
        <w:rPr>
          <w:rFonts w:asciiTheme="majorHAnsi" w:hAnsiTheme="majorHAnsi"/>
        </w:rPr>
      </w:pPr>
      <w:r w:rsidRPr="00A3145E">
        <w:rPr>
          <w:rFonts w:asciiTheme="majorHAnsi" w:hAnsiTheme="majorHAnsi"/>
          <w:b/>
          <w:bCs/>
        </w:rPr>
        <w:t>Schreiben</w:t>
      </w:r>
      <w:r w:rsidR="00032786" w:rsidRPr="00A3145E">
        <w:rPr>
          <w:rFonts w:asciiTheme="majorHAnsi" w:hAnsiTheme="majorHAnsi"/>
          <w:b/>
          <w:bCs/>
        </w:rPr>
        <w:t xml:space="preserve"> Sie die Endfassung</w:t>
      </w:r>
      <w:r w:rsidR="00032786" w:rsidRPr="00A3145E">
        <w:rPr>
          <w:rFonts w:asciiTheme="majorHAnsi" w:hAnsiTheme="majorHAnsi"/>
        </w:rPr>
        <w:t xml:space="preserve"> Ihrer gestaltenden Interpretation</w:t>
      </w:r>
      <w:r w:rsidRPr="00A3145E">
        <w:rPr>
          <w:rFonts w:asciiTheme="majorHAnsi" w:hAnsiTheme="majorHAnsi"/>
        </w:rPr>
        <w:t xml:space="preserve"> nieder.</w:t>
      </w:r>
    </w:p>
    <w:p w14:paraId="70E231F3" w14:textId="758192EA" w:rsidR="005C4828" w:rsidRDefault="005C4828" w:rsidP="00032786">
      <w:pPr>
        <w:pStyle w:val="Listenabsatz"/>
        <w:ind w:left="284"/>
        <w:rPr>
          <w:rFonts w:asciiTheme="majorHAnsi" w:hAnsiTheme="majorHAnsi" w:cs="Arial"/>
          <w:sz w:val="22"/>
          <w:szCs w:val="20"/>
        </w:rPr>
      </w:pPr>
    </w:p>
    <w:p w14:paraId="06EE1CF0" w14:textId="77D8D576" w:rsidR="00A3145E" w:rsidRDefault="00A3145E" w:rsidP="00032786">
      <w:pPr>
        <w:pStyle w:val="Listenabsatz"/>
        <w:ind w:left="284"/>
        <w:rPr>
          <w:rFonts w:asciiTheme="majorHAnsi" w:hAnsiTheme="majorHAnsi" w:cs="Arial"/>
          <w:sz w:val="22"/>
          <w:szCs w:val="20"/>
        </w:rPr>
      </w:pPr>
      <w:bookmarkStart w:id="0" w:name="_GoBack"/>
      <w:bookmarkEnd w:id="0"/>
    </w:p>
    <w:p w14:paraId="54820B7F" w14:textId="1FF7E4F9" w:rsidR="00A3145E" w:rsidRPr="00A3145E" w:rsidRDefault="00A3145E" w:rsidP="00A3145E">
      <w:pPr>
        <w:rPr>
          <w:b/>
          <w:bCs/>
          <w:sz w:val="28"/>
          <w:szCs w:val="28"/>
        </w:rPr>
      </w:pPr>
      <w:r w:rsidRPr="00A3145E">
        <w:rPr>
          <w:b/>
          <w:bCs/>
          <w:sz w:val="28"/>
          <w:szCs w:val="28"/>
        </w:rPr>
        <w:t>Viel Erfolg!</w:t>
      </w:r>
    </w:p>
    <w:sectPr w:rsidR="00A3145E" w:rsidRPr="00A3145E" w:rsidSect="00475684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39DC" w14:textId="77777777" w:rsidR="003A425F" w:rsidRDefault="003A425F">
      <w:pPr>
        <w:spacing w:after="0"/>
      </w:pPr>
      <w:r>
        <w:separator/>
      </w:r>
    </w:p>
  </w:endnote>
  <w:endnote w:type="continuationSeparator" w:id="0">
    <w:p w14:paraId="2840A8E2" w14:textId="77777777" w:rsidR="003A425F" w:rsidRDefault="003A4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2773" w14:textId="77777777" w:rsidR="003A425F" w:rsidRDefault="003A425F">
      <w:pPr>
        <w:spacing w:after="0"/>
      </w:pPr>
      <w:r>
        <w:separator/>
      </w:r>
    </w:p>
  </w:footnote>
  <w:footnote w:type="continuationSeparator" w:id="0">
    <w:p w14:paraId="0C580EF7" w14:textId="77777777" w:rsidR="003A425F" w:rsidRDefault="003A42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18C72A28" w:rsidR="007C6B1B" w:rsidRPr="00864437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864437">
      <w:rPr>
        <w:rFonts w:asciiTheme="majorHAnsi" w:hAnsiTheme="majorHAnsi"/>
        <w:sz w:val="22"/>
      </w:rPr>
      <w:t xml:space="preserve">                   </w:t>
    </w:r>
    <w:r w:rsidR="00864437">
      <w:rPr>
        <w:rFonts w:asciiTheme="majorHAnsi" w:hAnsiTheme="majorHAnsi"/>
        <w:sz w:val="22"/>
      </w:rPr>
      <w:t xml:space="preserve">      </w:t>
    </w:r>
    <w:r w:rsidR="007F6E57" w:rsidRPr="00864437">
      <w:rPr>
        <w:rFonts w:asciiTheme="majorHAnsi" w:hAnsiTheme="majorHAnsi"/>
        <w:sz w:val="22"/>
      </w:rPr>
      <w:t xml:space="preserve"> </w:t>
    </w:r>
    <w:r w:rsidRPr="00864437">
      <w:rPr>
        <w:rFonts w:asciiTheme="majorHAnsi" w:hAnsiTheme="majorHAnsi"/>
        <w:sz w:val="22"/>
      </w:rPr>
      <w:t>teachSamOER 20</w:t>
    </w:r>
    <w:r w:rsidR="00032786">
      <w:rPr>
        <w:rFonts w:asciiTheme="majorHAnsi" w:hAnsiTheme="majorHAnsi"/>
        <w:sz w:val="22"/>
      </w:rPr>
      <w:t>21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C3566"/>
    <w:multiLevelType w:val="hybridMultilevel"/>
    <w:tmpl w:val="4B567C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21F"/>
    <w:multiLevelType w:val="hybridMultilevel"/>
    <w:tmpl w:val="C45C8C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AC1"/>
    <w:multiLevelType w:val="hybridMultilevel"/>
    <w:tmpl w:val="0978B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69C7"/>
    <w:multiLevelType w:val="multilevel"/>
    <w:tmpl w:val="AA0CF98C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5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13C"/>
    <w:multiLevelType w:val="hybridMultilevel"/>
    <w:tmpl w:val="C802A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4141"/>
    <w:multiLevelType w:val="hybridMultilevel"/>
    <w:tmpl w:val="2C68E1F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552F"/>
    <w:multiLevelType w:val="hybridMultilevel"/>
    <w:tmpl w:val="75B88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58B7"/>
    <w:multiLevelType w:val="hybridMultilevel"/>
    <w:tmpl w:val="7482F9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0B5B"/>
    <w:multiLevelType w:val="hybridMultilevel"/>
    <w:tmpl w:val="ACD28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52C"/>
    <w:multiLevelType w:val="hybridMultilevel"/>
    <w:tmpl w:val="CF687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63E6"/>
    <w:multiLevelType w:val="hybridMultilevel"/>
    <w:tmpl w:val="6540DD5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8"/>
  </w:num>
  <w:num w:numId="4">
    <w:abstractNumId w:val="0"/>
  </w:num>
  <w:num w:numId="5">
    <w:abstractNumId w:val="5"/>
  </w:num>
  <w:num w:numId="6">
    <w:abstractNumId w:val="25"/>
  </w:num>
  <w:num w:numId="7">
    <w:abstractNumId w:val="10"/>
  </w:num>
  <w:num w:numId="8">
    <w:abstractNumId w:val="17"/>
  </w:num>
  <w:num w:numId="9">
    <w:abstractNumId w:val="21"/>
  </w:num>
  <w:num w:numId="10">
    <w:abstractNumId w:val="19"/>
  </w:num>
  <w:num w:numId="11">
    <w:abstractNumId w:val="16"/>
  </w:num>
  <w:num w:numId="12">
    <w:abstractNumId w:val="26"/>
  </w:num>
  <w:num w:numId="13">
    <w:abstractNumId w:val="11"/>
  </w:num>
  <w:num w:numId="14">
    <w:abstractNumId w:val="27"/>
  </w:num>
  <w:num w:numId="15">
    <w:abstractNumId w:val="12"/>
  </w:num>
  <w:num w:numId="16">
    <w:abstractNumId w:val="24"/>
  </w:num>
  <w:num w:numId="17">
    <w:abstractNumId w:val="9"/>
  </w:num>
  <w:num w:numId="18">
    <w:abstractNumId w:val="15"/>
  </w:num>
  <w:num w:numId="19">
    <w:abstractNumId w:val="4"/>
  </w:num>
  <w:num w:numId="20">
    <w:abstractNumId w:val="18"/>
  </w:num>
  <w:num w:numId="21">
    <w:abstractNumId w:val="23"/>
  </w:num>
  <w:num w:numId="22">
    <w:abstractNumId w:val="3"/>
  </w:num>
  <w:num w:numId="23">
    <w:abstractNumId w:val="6"/>
  </w:num>
  <w:num w:numId="24">
    <w:abstractNumId w:val="14"/>
  </w:num>
  <w:num w:numId="25">
    <w:abstractNumId w:val="7"/>
  </w:num>
  <w:num w:numId="26">
    <w:abstractNumId w:val="2"/>
  </w:num>
  <w:num w:numId="27">
    <w:abstractNumId w:val="1"/>
  </w:num>
  <w:num w:numId="28">
    <w:abstractNumId w:val="13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32786"/>
    <w:rsid w:val="00047B61"/>
    <w:rsid w:val="00052F28"/>
    <w:rsid w:val="00062EF6"/>
    <w:rsid w:val="0006794F"/>
    <w:rsid w:val="000748F4"/>
    <w:rsid w:val="00077454"/>
    <w:rsid w:val="000845D5"/>
    <w:rsid w:val="000865A8"/>
    <w:rsid w:val="000901F3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35EF"/>
    <w:rsid w:val="00126565"/>
    <w:rsid w:val="00133297"/>
    <w:rsid w:val="00134F34"/>
    <w:rsid w:val="00153F76"/>
    <w:rsid w:val="00155AB6"/>
    <w:rsid w:val="00161387"/>
    <w:rsid w:val="00165224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5342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04301"/>
    <w:rsid w:val="00227950"/>
    <w:rsid w:val="00236D96"/>
    <w:rsid w:val="002405B8"/>
    <w:rsid w:val="00262D6F"/>
    <w:rsid w:val="00265C20"/>
    <w:rsid w:val="00271CF2"/>
    <w:rsid w:val="00273282"/>
    <w:rsid w:val="0027518A"/>
    <w:rsid w:val="00291992"/>
    <w:rsid w:val="00297F2B"/>
    <w:rsid w:val="002A40B7"/>
    <w:rsid w:val="002B0A7A"/>
    <w:rsid w:val="002B1D16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1518D"/>
    <w:rsid w:val="00325344"/>
    <w:rsid w:val="0033087F"/>
    <w:rsid w:val="00330ECD"/>
    <w:rsid w:val="00336F7B"/>
    <w:rsid w:val="00362E36"/>
    <w:rsid w:val="00363F17"/>
    <w:rsid w:val="00371BB5"/>
    <w:rsid w:val="00372BE7"/>
    <w:rsid w:val="00382124"/>
    <w:rsid w:val="00382D74"/>
    <w:rsid w:val="003A0FAF"/>
    <w:rsid w:val="003A425F"/>
    <w:rsid w:val="003B08BE"/>
    <w:rsid w:val="003B6943"/>
    <w:rsid w:val="003C4A3C"/>
    <w:rsid w:val="003E1EA5"/>
    <w:rsid w:val="003E2F40"/>
    <w:rsid w:val="003E5A7B"/>
    <w:rsid w:val="003F154B"/>
    <w:rsid w:val="003F3EEB"/>
    <w:rsid w:val="00400E19"/>
    <w:rsid w:val="00405137"/>
    <w:rsid w:val="00410242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76446"/>
    <w:rsid w:val="0049118C"/>
    <w:rsid w:val="00493E5D"/>
    <w:rsid w:val="004964AB"/>
    <w:rsid w:val="004A2F2A"/>
    <w:rsid w:val="004A52BC"/>
    <w:rsid w:val="004C3F2A"/>
    <w:rsid w:val="004C48D6"/>
    <w:rsid w:val="004C5E3A"/>
    <w:rsid w:val="004D156E"/>
    <w:rsid w:val="004F7F54"/>
    <w:rsid w:val="005034C8"/>
    <w:rsid w:val="00514875"/>
    <w:rsid w:val="005311FF"/>
    <w:rsid w:val="00547939"/>
    <w:rsid w:val="005507E6"/>
    <w:rsid w:val="005518E0"/>
    <w:rsid w:val="005548A9"/>
    <w:rsid w:val="00561065"/>
    <w:rsid w:val="0056731E"/>
    <w:rsid w:val="00573285"/>
    <w:rsid w:val="005744AD"/>
    <w:rsid w:val="005751B0"/>
    <w:rsid w:val="00576CA1"/>
    <w:rsid w:val="00576FC8"/>
    <w:rsid w:val="00582956"/>
    <w:rsid w:val="00586BB8"/>
    <w:rsid w:val="00593B13"/>
    <w:rsid w:val="00594D8E"/>
    <w:rsid w:val="0059628A"/>
    <w:rsid w:val="005A662C"/>
    <w:rsid w:val="005B3B65"/>
    <w:rsid w:val="005C4828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335F7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45EC"/>
    <w:rsid w:val="006B61AB"/>
    <w:rsid w:val="006C01BD"/>
    <w:rsid w:val="006D2ECE"/>
    <w:rsid w:val="006D3E8C"/>
    <w:rsid w:val="006D40EA"/>
    <w:rsid w:val="006E32B3"/>
    <w:rsid w:val="006E4542"/>
    <w:rsid w:val="006E5759"/>
    <w:rsid w:val="006F1797"/>
    <w:rsid w:val="006F250A"/>
    <w:rsid w:val="00701AE1"/>
    <w:rsid w:val="00710965"/>
    <w:rsid w:val="007211BF"/>
    <w:rsid w:val="00724BB5"/>
    <w:rsid w:val="00725860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9328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7F743F"/>
    <w:rsid w:val="00803FEA"/>
    <w:rsid w:val="00811010"/>
    <w:rsid w:val="0081282E"/>
    <w:rsid w:val="00817EE8"/>
    <w:rsid w:val="00820292"/>
    <w:rsid w:val="00832458"/>
    <w:rsid w:val="0085145F"/>
    <w:rsid w:val="00854769"/>
    <w:rsid w:val="00864437"/>
    <w:rsid w:val="008670C0"/>
    <w:rsid w:val="00874F0A"/>
    <w:rsid w:val="008766F6"/>
    <w:rsid w:val="00885903"/>
    <w:rsid w:val="00896EFE"/>
    <w:rsid w:val="008A3A92"/>
    <w:rsid w:val="008A729C"/>
    <w:rsid w:val="008B4A94"/>
    <w:rsid w:val="008C5AC5"/>
    <w:rsid w:val="008D030D"/>
    <w:rsid w:val="008D1A95"/>
    <w:rsid w:val="008D3AF8"/>
    <w:rsid w:val="008D4443"/>
    <w:rsid w:val="008E66D9"/>
    <w:rsid w:val="008E7416"/>
    <w:rsid w:val="008F047E"/>
    <w:rsid w:val="008F2F60"/>
    <w:rsid w:val="008F6417"/>
    <w:rsid w:val="00910DD3"/>
    <w:rsid w:val="00915466"/>
    <w:rsid w:val="0092502B"/>
    <w:rsid w:val="00927302"/>
    <w:rsid w:val="00927C7B"/>
    <w:rsid w:val="0093387F"/>
    <w:rsid w:val="00933BAC"/>
    <w:rsid w:val="009365A3"/>
    <w:rsid w:val="00945291"/>
    <w:rsid w:val="00946906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9F3D08"/>
    <w:rsid w:val="00A079C1"/>
    <w:rsid w:val="00A1554F"/>
    <w:rsid w:val="00A22607"/>
    <w:rsid w:val="00A2417F"/>
    <w:rsid w:val="00A24AE0"/>
    <w:rsid w:val="00A27F1D"/>
    <w:rsid w:val="00A3145E"/>
    <w:rsid w:val="00A34EA9"/>
    <w:rsid w:val="00A379EB"/>
    <w:rsid w:val="00A447D5"/>
    <w:rsid w:val="00A466FE"/>
    <w:rsid w:val="00A54603"/>
    <w:rsid w:val="00A55804"/>
    <w:rsid w:val="00A63575"/>
    <w:rsid w:val="00A67B9F"/>
    <w:rsid w:val="00A76A6A"/>
    <w:rsid w:val="00A84DE4"/>
    <w:rsid w:val="00A8643E"/>
    <w:rsid w:val="00A90836"/>
    <w:rsid w:val="00A97DC3"/>
    <w:rsid w:val="00AB54FD"/>
    <w:rsid w:val="00AC6B17"/>
    <w:rsid w:val="00AC6FA3"/>
    <w:rsid w:val="00AD50D4"/>
    <w:rsid w:val="00AE35B3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3316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D537D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01D7"/>
    <w:rsid w:val="00E466ED"/>
    <w:rsid w:val="00E65F59"/>
    <w:rsid w:val="00E82450"/>
    <w:rsid w:val="00E92BBF"/>
    <w:rsid w:val="00E96692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4DAE"/>
    <w:rsid w:val="00F175BE"/>
    <w:rsid w:val="00F20FF8"/>
    <w:rsid w:val="00F235A7"/>
    <w:rsid w:val="00F26597"/>
    <w:rsid w:val="00F506BF"/>
    <w:rsid w:val="00F64E7C"/>
    <w:rsid w:val="00F717F2"/>
    <w:rsid w:val="00F74C56"/>
    <w:rsid w:val="00F80FF1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2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278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5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4393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3</cp:revision>
  <cp:lastPrinted>2018-08-26T08:32:00Z</cp:lastPrinted>
  <dcterms:created xsi:type="dcterms:W3CDTF">2021-03-20T13:54:00Z</dcterms:created>
  <dcterms:modified xsi:type="dcterms:W3CDTF">2021-03-20T14:14:00Z</dcterms:modified>
</cp:coreProperties>
</file>